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46C0D" w14:textId="77777777" w:rsidR="00965849" w:rsidRPr="007A43D3" w:rsidRDefault="0037694E">
      <w:pPr>
        <w:rPr>
          <w:b/>
          <w:bCs/>
        </w:rPr>
      </w:pPr>
      <w:r w:rsidRPr="007A43D3">
        <w:rPr>
          <w:b/>
          <w:bCs/>
        </w:rPr>
        <w:t xml:space="preserve">Fotoinactivación de </w:t>
      </w:r>
      <w:r w:rsidRPr="007A43D3">
        <w:rPr>
          <w:b/>
          <w:bCs/>
          <w:i/>
          <w:iCs/>
        </w:rPr>
        <w:t>Leishmania spp.</w:t>
      </w:r>
      <w:r w:rsidRPr="007A43D3">
        <w:rPr>
          <w:b/>
          <w:bCs/>
        </w:rPr>
        <w:t xml:space="preserve"> por antraquinonas naturales con proyección en terapia fotodinámica antiparasitaria</w:t>
      </w:r>
    </w:p>
    <w:p w14:paraId="4701F3B1" w14:textId="617D3D7F" w:rsidR="00965849" w:rsidRPr="007A43D3" w:rsidRDefault="0037694E">
      <w:r w:rsidRPr="007A43D3">
        <w:rPr>
          <w:b/>
          <w:bCs/>
        </w:rPr>
        <w:t>Becaria:</w:t>
      </w:r>
      <w:r w:rsidRPr="007A43D3">
        <w:t xml:space="preserve"> Dra. Jesica Ayelen Dimmer</w:t>
      </w:r>
      <w:r w:rsidR="00DF6F68">
        <w:t xml:space="preserve">. </w:t>
      </w:r>
      <w:r w:rsidRPr="007A43D3">
        <w:t>Dpto de Ciencias Farmacéuticas, FCQ, UNC. IMBIV-CONICET</w:t>
      </w:r>
    </w:p>
    <w:p w14:paraId="30EEA2DF" w14:textId="77777777" w:rsidR="00965849" w:rsidRPr="007A43D3" w:rsidRDefault="0037694E">
      <w:r w:rsidRPr="007A43D3">
        <w:rPr>
          <w:b/>
          <w:bCs/>
        </w:rPr>
        <w:t>Directora:</w:t>
      </w:r>
      <w:r w:rsidRPr="007A43D3">
        <w:t xml:space="preserve"> Dra. Susana Núñez Montoya </w:t>
      </w:r>
    </w:p>
    <w:p w14:paraId="4DEB091F" w14:textId="77777777" w:rsidR="00965849" w:rsidRPr="007A43D3" w:rsidRDefault="0037694E">
      <w:r w:rsidRPr="007A43D3">
        <w:rPr>
          <w:b/>
          <w:bCs/>
        </w:rPr>
        <w:t xml:space="preserve">Co-Director: </w:t>
      </w:r>
      <w:r w:rsidRPr="007A43D3">
        <w:t xml:space="preserve">Dr. Walter Rivarola </w:t>
      </w:r>
    </w:p>
    <w:p w14:paraId="4CC9C85F" w14:textId="77777777" w:rsidR="00965849" w:rsidRPr="007A43D3" w:rsidRDefault="0037694E">
      <w:pPr>
        <w:rPr>
          <w:b/>
          <w:bCs/>
        </w:rPr>
      </w:pPr>
      <w:r w:rsidRPr="007A43D3">
        <w:rPr>
          <w:b/>
          <w:bCs/>
        </w:rPr>
        <w:t xml:space="preserve">Formato: </w:t>
      </w:r>
      <w:r w:rsidRPr="007A43D3">
        <w:t>Póster</w:t>
      </w:r>
    </w:p>
    <w:p w14:paraId="7418C3BE" w14:textId="77777777" w:rsidR="00965849" w:rsidRPr="007A43D3" w:rsidRDefault="0037694E">
      <w:pPr>
        <w:rPr>
          <w:b/>
          <w:bCs/>
        </w:rPr>
      </w:pPr>
      <w:r w:rsidRPr="007A43D3">
        <w:rPr>
          <w:b/>
          <w:bCs/>
        </w:rPr>
        <w:t>Resumen</w:t>
      </w:r>
    </w:p>
    <w:p w14:paraId="751A4B0E" w14:textId="5962B553" w:rsidR="00965849" w:rsidRPr="007A43D3" w:rsidRDefault="0037694E">
      <w:pPr>
        <w:spacing w:after="0" w:line="240" w:lineRule="auto"/>
        <w:jc w:val="both"/>
      </w:pPr>
      <w:r w:rsidRPr="007A43D3">
        <w:t xml:space="preserve">La </w:t>
      </w:r>
      <w:r w:rsidR="00DF6F68">
        <w:t>l</w:t>
      </w:r>
      <w:r w:rsidRPr="007A43D3">
        <w:t xml:space="preserve">eishmaniasis es una enfermedad provocada por protozoarios del género </w:t>
      </w:r>
      <w:r w:rsidRPr="007A43D3">
        <w:rPr>
          <w:i/>
          <w:iCs/>
        </w:rPr>
        <w:t>Leishmania</w:t>
      </w:r>
      <w:r w:rsidRPr="007A43D3">
        <w:t xml:space="preserve"> e integran el grupo de enfermedades desatendidas</w:t>
      </w:r>
      <w:r w:rsidR="00593952">
        <w:t xml:space="preserve"> (ED)</w:t>
      </w:r>
      <w:r w:rsidRPr="007A43D3">
        <w:t xml:space="preserve"> en el mundo y con prevalencia en los países más pobres. En Argentina, entre 2013 y 2017 se diagnosticaron 1300 casos de leishmaniasis, </w:t>
      </w:r>
      <w:r w:rsidR="00DD5269" w:rsidRPr="007A43D3">
        <w:t xml:space="preserve">donde </w:t>
      </w:r>
      <w:r w:rsidRPr="007A43D3">
        <w:t xml:space="preserve">el 87 % correspondieron a </w:t>
      </w:r>
      <w:r w:rsidR="00DF6F68">
        <w:t>l</w:t>
      </w:r>
      <w:r w:rsidRPr="007A43D3">
        <w:t xml:space="preserve">eishmaniasis </w:t>
      </w:r>
      <w:r w:rsidR="00DF6F68">
        <w:t>c</w:t>
      </w:r>
      <w:r w:rsidRPr="007A43D3">
        <w:t xml:space="preserve">utánea (LC). Si bien, el mayor número de casos confirmados están localizados en el norte de nuestro país </w:t>
      </w:r>
      <w:r w:rsidR="00454F95">
        <w:t>(</w:t>
      </w:r>
      <w:r w:rsidRPr="007A43D3">
        <w:t>área endémica</w:t>
      </w:r>
      <w:r w:rsidR="00454F95">
        <w:t>)</w:t>
      </w:r>
      <w:r w:rsidRPr="007A43D3">
        <w:t>, la dispersión del vector ha provocado reportes de casos en áreas no endémicas, como la provincia de Córdoba.</w:t>
      </w:r>
    </w:p>
    <w:p w14:paraId="0CBE3BD2" w14:textId="12E9004E" w:rsidR="00965849" w:rsidRPr="007A43D3" w:rsidRDefault="0037694E">
      <w:pPr>
        <w:spacing w:after="0" w:line="240" w:lineRule="auto"/>
        <w:jc w:val="both"/>
      </w:pPr>
      <w:r w:rsidRPr="007A43D3">
        <w:t>La LC se manifiesta como una lesión ulcerosa con bordes elevados luego de la picadura del insecto vector. La falta de tratamiento o la falla terapéutica pueden producir la evolución hacia otras manifestaciones clínicas más graves. Los tratamientos que se emplean actual</w:t>
      </w:r>
      <w:r w:rsidR="00DD5269" w:rsidRPr="007A43D3">
        <w:t>mente</w:t>
      </w:r>
      <w:r w:rsidRPr="007A43D3">
        <w:t xml:space="preserve"> presentan numerosas desventajas, por lo cual resulta indispensable la búsqueda de alternativas terapéuticas. </w:t>
      </w:r>
    </w:p>
    <w:p w14:paraId="790991C5" w14:textId="26063CAB" w:rsidR="00965849" w:rsidRPr="007A43D3" w:rsidRDefault="0037694E">
      <w:pPr>
        <w:spacing w:after="0" w:line="240" w:lineRule="auto"/>
        <w:jc w:val="both"/>
      </w:pPr>
      <w:r w:rsidRPr="007A43D3">
        <w:t>La terapia fotodinámica antiparasitaria</w:t>
      </w:r>
      <w:r w:rsidR="00593952">
        <w:t xml:space="preserve"> (TFAp)</w:t>
      </w:r>
      <w:r w:rsidRPr="007A43D3">
        <w:t xml:space="preserve"> </w:t>
      </w:r>
      <w:r w:rsidR="00454F95">
        <w:t xml:space="preserve">es una </w:t>
      </w:r>
      <w:r w:rsidR="0078365D">
        <w:t xml:space="preserve">terapia </w:t>
      </w:r>
      <w:r w:rsidR="0078365D" w:rsidRPr="007A43D3">
        <w:t>localizada</w:t>
      </w:r>
      <w:r w:rsidR="0078365D">
        <w:t xml:space="preserve"> que consiste en irradiar sólo la zona afectada</w:t>
      </w:r>
      <w:r w:rsidR="00593952">
        <w:t>, por lo que resulta más segura y fácil de administrar respecto</w:t>
      </w:r>
      <w:r w:rsidR="0078365D">
        <w:t xml:space="preserve"> de una administración sistémica.</w:t>
      </w:r>
      <w:r w:rsidRPr="007A43D3">
        <w:t xml:space="preserve"> </w:t>
      </w:r>
      <w:r w:rsidR="00053D6A">
        <w:t>P</w:t>
      </w:r>
      <w:r w:rsidRPr="007A43D3">
        <w:t>roduce la muerte del parásito mediante la generación de especies reactivas del oxígen</w:t>
      </w:r>
      <w:r w:rsidR="00DF6F68">
        <w:t>o que dañ</w:t>
      </w:r>
      <w:r w:rsidR="0072790C">
        <w:t>an</w:t>
      </w:r>
      <w:r w:rsidR="00DF6F68">
        <w:t xml:space="preserve"> sobre diferentes biomoléculas</w:t>
      </w:r>
      <w:r w:rsidRPr="007A43D3">
        <w:t xml:space="preserve">. </w:t>
      </w:r>
      <w:r w:rsidR="00053D6A">
        <w:t>Se</w:t>
      </w:r>
      <w:r w:rsidRPr="007A43D3">
        <w:t xml:space="preserve"> ha demostrado que antraquinonas (AQs) naturales reducen la viabilidad celular de promastigotas de </w:t>
      </w:r>
      <w:r w:rsidRPr="007A43D3">
        <w:rPr>
          <w:i/>
          <w:iCs/>
        </w:rPr>
        <w:t>L. amazonensis</w:t>
      </w:r>
      <w:r w:rsidRPr="007A43D3">
        <w:t xml:space="preserve"> a bajas concentraciones y con bajas dosis de irradiación. </w:t>
      </w:r>
      <w:r w:rsidR="00DD5269" w:rsidRPr="007A43D3">
        <w:t>E</w:t>
      </w:r>
      <w:r w:rsidRPr="007A43D3">
        <w:t>ste plan de trabajo</w:t>
      </w:r>
      <w:r w:rsidR="00DD5269" w:rsidRPr="007A43D3">
        <w:t xml:space="preserve"> </w:t>
      </w:r>
      <w:r w:rsidRPr="007A43D3">
        <w:t>estudiar</w:t>
      </w:r>
      <w:r w:rsidR="007A43D3">
        <w:t>á</w:t>
      </w:r>
      <w:r w:rsidRPr="007A43D3">
        <w:t xml:space="preserve"> el efecto de dichas AQs sobre la forma promastigote y amastigote de otras especies de </w:t>
      </w:r>
      <w:r w:rsidRPr="007A43D3">
        <w:rPr>
          <w:i/>
          <w:iCs/>
        </w:rPr>
        <w:t>Leishmania</w:t>
      </w:r>
      <w:r w:rsidRPr="007A43D3">
        <w:t xml:space="preserve">, </w:t>
      </w:r>
      <w:r w:rsidR="00683A1D" w:rsidRPr="007A43D3">
        <w:t xml:space="preserve">profundizando </w:t>
      </w:r>
      <w:r w:rsidRPr="007A43D3">
        <w:t xml:space="preserve">sobre </w:t>
      </w:r>
      <w:r w:rsidR="00683A1D" w:rsidRPr="007A43D3">
        <w:t xml:space="preserve">su </w:t>
      </w:r>
      <w:r w:rsidRPr="007A43D3">
        <w:t xml:space="preserve">mecanismo de acción. </w:t>
      </w:r>
    </w:p>
    <w:p w14:paraId="7F2A3264" w14:textId="2644A561" w:rsidR="00DD5269" w:rsidRDefault="0037694E" w:rsidP="00F02487">
      <w:pPr>
        <w:pStyle w:val="Textoindependiente"/>
        <w:spacing w:after="0" w:line="240" w:lineRule="auto"/>
        <w:jc w:val="both"/>
        <w:rPr>
          <w:rFonts w:ascii="Calibri" w:hAnsi="Calibri"/>
        </w:rPr>
      </w:pPr>
      <w:r w:rsidRPr="007A43D3">
        <w:rPr>
          <w:rFonts w:ascii="Calibri" w:hAnsi="Calibri"/>
        </w:rPr>
        <w:t xml:space="preserve">El presente proyecto se inscribe en la necesidad que desde organismos </w:t>
      </w:r>
      <w:r w:rsidR="00231516" w:rsidRPr="007A43D3">
        <w:rPr>
          <w:rFonts w:ascii="Calibri" w:hAnsi="Calibri"/>
        </w:rPr>
        <w:t>estatales</w:t>
      </w:r>
      <w:r w:rsidRPr="007A43D3">
        <w:rPr>
          <w:rFonts w:ascii="Calibri" w:hAnsi="Calibri"/>
        </w:rPr>
        <w:t xml:space="preserve"> se desarrollen nuevas terapias para</w:t>
      </w:r>
      <w:r w:rsidR="00593952">
        <w:rPr>
          <w:rFonts w:ascii="Calibri" w:hAnsi="Calibri"/>
        </w:rPr>
        <w:t xml:space="preserve"> ED</w:t>
      </w:r>
      <w:r w:rsidRPr="007A43D3">
        <w:rPr>
          <w:rFonts w:ascii="Calibri" w:hAnsi="Calibri"/>
        </w:rPr>
        <w:t xml:space="preserve">. </w:t>
      </w:r>
      <w:r w:rsidR="00454F95">
        <w:rPr>
          <w:rFonts w:ascii="Calibri" w:hAnsi="Calibri"/>
        </w:rPr>
        <w:t>E</w:t>
      </w:r>
      <w:r w:rsidR="00593952">
        <w:rPr>
          <w:rFonts w:ascii="Calibri" w:hAnsi="Calibri"/>
        </w:rPr>
        <w:t>stas enfermedades</w:t>
      </w:r>
      <w:r w:rsidR="00593952" w:rsidRPr="007A43D3">
        <w:rPr>
          <w:rFonts w:ascii="Calibri" w:hAnsi="Calibri"/>
        </w:rPr>
        <w:t xml:space="preserve"> están muy lejos de las prioridades de la investigación biomédica y farmacéutica mundial. </w:t>
      </w:r>
      <w:r w:rsidRPr="007A43D3">
        <w:rPr>
          <w:rFonts w:ascii="Calibri" w:hAnsi="Calibri"/>
        </w:rPr>
        <w:t xml:space="preserve">De 1.556 nuevos fármacos aprobados en los últimos años, sólo </w:t>
      </w:r>
      <w:r w:rsidR="00231516" w:rsidRPr="007A43D3">
        <w:rPr>
          <w:rFonts w:ascii="Calibri" w:hAnsi="Calibri"/>
        </w:rPr>
        <w:t>el 1,3%</w:t>
      </w:r>
      <w:r w:rsidRPr="007A43D3">
        <w:rPr>
          <w:rFonts w:ascii="Calibri" w:hAnsi="Calibri"/>
        </w:rPr>
        <w:t xml:space="preserve"> han sido desarrollados específicamente para </w:t>
      </w:r>
      <w:r w:rsidR="00593952">
        <w:rPr>
          <w:rFonts w:ascii="Calibri" w:hAnsi="Calibri"/>
        </w:rPr>
        <w:t>ED</w:t>
      </w:r>
      <w:r w:rsidRPr="007A43D3">
        <w:rPr>
          <w:rFonts w:ascii="Calibri" w:hAnsi="Calibri"/>
        </w:rPr>
        <w:t xml:space="preserve">, incluyendo </w:t>
      </w:r>
      <w:r w:rsidR="00F02487" w:rsidRPr="007A43D3">
        <w:rPr>
          <w:rFonts w:ascii="Calibri" w:hAnsi="Calibri"/>
        </w:rPr>
        <w:t xml:space="preserve">Chagas </w:t>
      </w:r>
      <w:r w:rsidRPr="007A43D3">
        <w:rPr>
          <w:rFonts w:ascii="Calibri" w:hAnsi="Calibri"/>
        </w:rPr>
        <w:t xml:space="preserve">y </w:t>
      </w:r>
      <w:r w:rsidR="00DF6F68">
        <w:rPr>
          <w:rFonts w:ascii="Calibri" w:hAnsi="Calibri"/>
        </w:rPr>
        <w:t>l</w:t>
      </w:r>
      <w:r w:rsidR="00F02487" w:rsidRPr="007A43D3">
        <w:rPr>
          <w:rFonts w:ascii="Calibri" w:hAnsi="Calibri"/>
        </w:rPr>
        <w:t>eishmaniasis</w:t>
      </w:r>
      <w:r w:rsidRPr="007A43D3">
        <w:rPr>
          <w:rFonts w:ascii="Calibri" w:hAnsi="Calibri"/>
        </w:rPr>
        <w:t xml:space="preserve">. </w:t>
      </w:r>
      <w:r w:rsidR="00454F95">
        <w:rPr>
          <w:rFonts w:ascii="Calibri" w:hAnsi="Calibri"/>
        </w:rPr>
        <w:t xml:space="preserve">Las </w:t>
      </w:r>
      <w:r w:rsidR="00593952">
        <w:rPr>
          <w:rFonts w:ascii="Calibri" w:hAnsi="Calibri"/>
        </w:rPr>
        <w:t>ED</w:t>
      </w:r>
      <w:r w:rsidR="00E63D78" w:rsidRPr="007A43D3">
        <w:rPr>
          <w:rFonts w:ascii="Calibri" w:hAnsi="Calibri"/>
        </w:rPr>
        <w:t xml:space="preserve"> </w:t>
      </w:r>
      <w:r w:rsidRPr="007A43D3">
        <w:rPr>
          <w:rFonts w:ascii="Calibri" w:hAnsi="Calibri"/>
        </w:rPr>
        <w:t xml:space="preserve">causan el </w:t>
      </w:r>
      <w:r w:rsidR="00F02487" w:rsidRPr="007A43D3">
        <w:rPr>
          <w:rFonts w:ascii="Calibri" w:hAnsi="Calibri"/>
        </w:rPr>
        <w:t xml:space="preserve">90 % </w:t>
      </w:r>
      <w:r w:rsidRPr="007A43D3">
        <w:rPr>
          <w:rFonts w:ascii="Calibri" w:hAnsi="Calibri"/>
        </w:rPr>
        <w:t xml:space="preserve">de la morbilidad global en el </w:t>
      </w:r>
      <w:r w:rsidR="00231516" w:rsidRPr="007A43D3">
        <w:rPr>
          <w:rFonts w:ascii="Calibri" w:hAnsi="Calibri"/>
        </w:rPr>
        <w:t>planeta, afectando</w:t>
      </w:r>
      <w:r w:rsidRPr="007A43D3">
        <w:rPr>
          <w:rFonts w:ascii="Calibri" w:hAnsi="Calibri"/>
        </w:rPr>
        <w:t xml:space="preserve"> a más de mil millones de personas en el mundo, la mitad de ellas niños, pero sólo consumen el </w:t>
      </w:r>
      <w:r w:rsidR="00593952">
        <w:rPr>
          <w:rFonts w:ascii="Calibri" w:hAnsi="Calibri"/>
        </w:rPr>
        <w:t>10%</w:t>
      </w:r>
      <w:r w:rsidRPr="007A43D3">
        <w:rPr>
          <w:rFonts w:ascii="Calibri" w:hAnsi="Calibri"/>
        </w:rPr>
        <w:t xml:space="preserve"> de los recursos destinados a la investigación.</w:t>
      </w:r>
      <w:r w:rsidR="00231516" w:rsidRPr="007A43D3">
        <w:rPr>
          <w:rFonts w:ascii="Calibri" w:hAnsi="Calibri"/>
        </w:rPr>
        <w:t xml:space="preserve"> </w:t>
      </w:r>
      <w:r w:rsidR="00F02487" w:rsidRPr="007A43D3">
        <w:rPr>
          <w:rFonts w:ascii="Calibri" w:hAnsi="Calibri"/>
        </w:rPr>
        <w:t xml:space="preserve">Las interrelaciones entre ciencia, tecnología y desarrollo social </w:t>
      </w:r>
      <w:r w:rsidR="00E63D78" w:rsidRPr="007A43D3">
        <w:rPr>
          <w:rFonts w:ascii="Calibri" w:hAnsi="Calibri"/>
        </w:rPr>
        <w:t>son</w:t>
      </w:r>
      <w:r w:rsidR="00F02487" w:rsidRPr="007A43D3">
        <w:rPr>
          <w:rFonts w:ascii="Calibri" w:hAnsi="Calibri"/>
        </w:rPr>
        <w:t xml:space="preserve"> </w:t>
      </w:r>
      <w:r w:rsidR="00E63D78" w:rsidRPr="007A43D3">
        <w:rPr>
          <w:rFonts w:ascii="Calibri" w:hAnsi="Calibri"/>
        </w:rPr>
        <w:t xml:space="preserve">muy </w:t>
      </w:r>
      <w:r w:rsidR="00F02487" w:rsidRPr="007A43D3">
        <w:rPr>
          <w:rFonts w:ascii="Calibri" w:hAnsi="Calibri"/>
        </w:rPr>
        <w:t>importante</w:t>
      </w:r>
      <w:r w:rsidR="00E63D78" w:rsidRPr="007A43D3">
        <w:rPr>
          <w:rFonts w:ascii="Calibri" w:hAnsi="Calibri"/>
        </w:rPr>
        <w:t>s</w:t>
      </w:r>
      <w:r w:rsidR="00F02487" w:rsidRPr="007A43D3">
        <w:rPr>
          <w:rFonts w:ascii="Calibri" w:hAnsi="Calibri"/>
        </w:rPr>
        <w:t xml:space="preserve"> desde la perspectiva de los países subdesarrollados. El nuevo paradigma científico y tecnológico conectado al proceso de globalización plantea retos extraordinarios a los países del </w:t>
      </w:r>
      <w:r w:rsidR="00231516" w:rsidRPr="007A43D3">
        <w:rPr>
          <w:rFonts w:ascii="Calibri" w:hAnsi="Calibri"/>
        </w:rPr>
        <w:t>s</w:t>
      </w:r>
      <w:r w:rsidR="00F02487" w:rsidRPr="007A43D3">
        <w:rPr>
          <w:rFonts w:ascii="Calibri" w:hAnsi="Calibri"/>
        </w:rPr>
        <w:t xml:space="preserve">ur en el desarrollo de conocimientos científicos que </w:t>
      </w:r>
      <w:r w:rsidR="00DD5269" w:rsidRPr="007A43D3">
        <w:rPr>
          <w:rFonts w:ascii="Calibri" w:hAnsi="Calibri"/>
        </w:rPr>
        <w:t>ayuden a resolver los graves problemas que nos aquejan.</w:t>
      </w:r>
      <w:r w:rsidR="00F02487" w:rsidRPr="007A43D3">
        <w:rPr>
          <w:rFonts w:ascii="Calibri" w:hAnsi="Calibri"/>
        </w:rPr>
        <w:t xml:space="preserve"> </w:t>
      </w:r>
      <w:r w:rsidR="00E63D78" w:rsidRPr="007A43D3">
        <w:rPr>
          <w:rFonts w:ascii="Calibri" w:hAnsi="Calibri"/>
        </w:rPr>
        <w:t xml:space="preserve"> </w:t>
      </w:r>
    </w:p>
    <w:p w14:paraId="1D1E0729" w14:textId="77777777" w:rsidR="00454F95" w:rsidRDefault="00454F95" w:rsidP="00F02487">
      <w:pPr>
        <w:pStyle w:val="Textoindependiente"/>
        <w:spacing w:after="0" w:line="240" w:lineRule="auto"/>
        <w:jc w:val="both"/>
        <w:rPr>
          <w:rFonts w:ascii="Calibri" w:hAnsi="Calibri"/>
        </w:rPr>
      </w:pPr>
    </w:p>
    <w:p w14:paraId="38D9FD01" w14:textId="60A2B2CD" w:rsidR="00454F95" w:rsidRPr="007A43D3" w:rsidRDefault="00454F95" w:rsidP="00F02487">
      <w:pPr>
        <w:pStyle w:val="Textoindependiente"/>
        <w:spacing w:after="0" w:line="240" w:lineRule="auto"/>
        <w:jc w:val="both"/>
        <w:rPr>
          <w:rFonts w:ascii="Calibri" w:hAnsi="Calibri"/>
        </w:rPr>
      </w:pPr>
    </w:p>
    <w:sectPr w:rsidR="00454F95" w:rsidRPr="007A43D3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849"/>
    <w:rsid w:val="00053D6A"/>
    <w:rsid w:val="00231516"/>
    <w:rsid w:val="0037694E"/>
    <w:rsid w:val="00454F95"/>
    <w:rsid w:val="00593952"/>
    <w:rsid w:val="00683A1D"/>
    <w:rsid w:val="0072790C"/>
    <w:rsid w:val="0078365D"/>
    <w:rsid w:val="007A43D3"/>
    <w:rsid w:val="00965849"/>
    <w:rsid w:val="00D635D4"/>
    <w:rsid w:val="00DC106A"/>
    <w:rsid w:val="00DD5269"/>
    <w:rsid w:val="00DF6F68"/>
    <w:rsid w:val="00E63D78"/>
    <w:rsid w:val="00F0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88E9"/>
  <w15:docId w15:val="{124BFDBC-136E-48DF-8BB3-FEEF23E9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BD3164"/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99"/>
    <w:qFormat/>
    <w:rsid w:val="00ED58D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D635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35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35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35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35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401DB-FB31-48B7-BB4A-AAD55E1F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Albano Antonelli</dc:creator>
  <dc:description/>
  <cp:lastModifiedBy>Albano Antonelli</cp:lastModifiedBy>
  <cp:revision>15</cp:revision>
  <dcterms:created xsi:type="dcterms:W3CDTF">2020-08-21T19:15:00Z</dcterms:created>
  <dcterms:modified xsi:type="dcterms:W3CDTF">2020-08-26T17:57:00Z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