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Jornadas de Becarixs de SeCyT - UNC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Desafíos y perspectivas en la producción de conocimiento en contextos de crisis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Título del proyecto: </w:t>
      </w:r>
      <w:r w:rsidDel="00000000" w:rsidR="00000000" w:rsidRPr="00000000">
        <w:rPr>
          <w:rtl w:val="0"/>
        </w:rPr>
        <w:t xml:space="preserve">Arqueología de las teorías y estudios de comunicación latinoamericanos. El giro hacia los estudios de comunicación y cultura en Argentina 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right="5.669291338583093"/>
        <w:jc w:val="both"/>
        <w:rPr/>
      </w:pPr>
      <w:r w:rsidDel="00000000" w:rsidR="00000000" w:rsidRPr="00000000">
        <w:rPr>
          <w:rtl w:val="0"/>
        </w:rPr>
        <w:t xml:space="preserve">Becaria SeCyT: María del Carmen Cabezas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5.669291338583093"/>
        <w:jc w:val="both"/>
        <w:rPr/>
      </w:pPr>
      <w:r w:rsidDel="00000000" w:rsidR="00000000" w:rsidRPr="00000000">
        <w:rPr>
          <w:rtl w:val="0"/>
        </w:rPr>
        <w:t xml:space="preserve">Directora: Dra. Susana Morales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5.66929133858309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5.669291338583093"/>
        <w:jc w:val="both"/>
        <w:rPr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5.669291338583093"/>
        <w:jc w:val="both"/>
        <w:rPr/>
      </w:pPr>
      <w:r w:rsidDel="00000000" w:rsidR="00000000" w:rsidRPr="00000000">
        <w:rPr>
          <w:rtl w:val="0"/>
        </w:rPr>
        <w:t xml:space="preserve">En el proyecto de investigación indagamos en la configuración de las teorías y estudios de comunicación latinoamericanos en la academia y círculos intelectuales en nuestro país en un período particular, el restablecimiento de la democracia (1983-1989), en dos áreas geográficas específicas: Buenos Aires y Córdoba. 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5.669291338583093"/>
        <w:jc w:val="both"/>
        <w:rPr/>
      </w:pPr>
      <w:r w:rsidDel="00000000" w:rsidR="00000000" w:rsidRPr="00000000">
        <w:rPr>
          <w:rtl w:val="0"/>
        </w:rPr>
        <w:t xml:space="preserve">A partir de la tesis de Maestría advertimos que las teorías y estudios de comunicación en Latinoamérica presentan un corrimiento en su abordaje a fines de la década del setenta y ochenta. Tal discontinuidad está dada por la necesidad de considerar la cultura en el abordaje de la comunicación, esto a su vez habilita mayor prevalencia de temáticas como </w:t>
      </w:r>
      <w:r w:rsidDel="00000000" w:rsidR="00000000" w:rsidRPr="00000000">
        <w:rPr>
          <w:i w:val="1"/>
          <w:rtl w:val="0"/>
        </w:rPr>
        <w:t xml:space="preserve">lo popular</w:t>
      </w:r>
      <w:r w:rsidDel="00000000" w:rsidR="00000000" w:rsidRPr="00000000">
        <w:rPr>
          <w:rtl w:val="0"/>
        </w:rPr>
        <w:t xml:space="preserve"> en un sentido amplio del término, es decir no limitándolo a “lo carente” o lo folklórico, sino más bien a condiciones históricas de vida.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5.669291338583093"/>
        <w:jc w:val="both"/>
        <w:rPr/>
      </w:pPr>
      <w:r w:rsidDel="00000000" w:rsidR="00000000" w:rsidRPr="00000000">
        <w:rPr>
          <w:rtl w:val="0"/>
        </w:rPr>
        <w:t xml:space="preserve">Esa dispersión discursiva en cada país de América Latina adquirió particularidades específicas, las que son necesarias atender. En el caso de Argentina, los/as intelectuales exiliados en otros países empezaron a regresar al país en 1983 (Zarowsky, 2017), y los exiliados internos recuperaron y/o se reincorporaron a la vida académica cultural luego del último golpe cívico-militar (1976-1983). Esto nos motiva a investigar cómo el corrimiento teórico identificado a nivel latinoamericano ocurre en en nuestro país, aspecto que decanta en la configuración de un </w:t>
      </w:r>
      <w:r w:rsidDel="00000000" w:rsidR="00000000" w:rsidRPr="00000000">
        <w:rPr>
          <w:i w:val="1"/>
          <w:rtl w:val="0"/>
        </w:rPr>
        <w:t xml:space="preserve">archivo</w:t>
      </w:r>
      <w:r w:rsidDel="00000000" w:rsidR="00000000" w:rsidRPr="00000000">
        <w:rPr>
          <w:rtl w:val="0"/>
        </w:rPr>
        <w:t xml:space="preserve"> de teorías y estudios de comunicación latinoamericanos a partir de prácticas académicas, así como de debates en el ámbito cultural.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right="5.669291338583093"/>
        <w:jc w:val="both"/>
        <w:rPr/>
      </w:pPr>
      <w:r w:rsidDel="00000000" w:rsidR="00000000" w:rsidRPr="00000000">
        <w:rPr>
          <w:rtl w:val="0"/>
        </w:rPr>
        <w:t xml:space="preserve">Adoptamos para el marco teórico-metodológico la perspectiva de la historia de los intelectuales (Altamirano, 2005), articulándola con la noción de </w:t>
      </w:r>
      <w:r w:rsidDel="00000000" w:rsidR="00000000" w:rsidRPr="00000000">
        <w:rPr>
          <w:i w:val="1"/>
          <w:rtl w:val="0"/>
        </w:rPr>
        <w:t xml:space="preserve">archivo</w:t>
      </w:r>
      <w:r w:rsidDel="00000000" w:rsidR="00000000" w:rsidRPr="00000000">
        <w:rPr>
          <w:rtl w:val="0"/>
        </w:rPr>
        <w:t xml:space="preserve"> de Michel Foucault ([1969]2004). El archivo refiere al sentido que los sujetos otorgan a un conjunto de discursos en un tiempo y espacio determinado, por medio del cual los organizan y jerarquizan, estableciendo umbrales de lo decible. El </w:t>
      </w:r>
      <w:r w:rsidDel="00000000" w:rsidR="00000000" w:rsidRPr="00000000">
        <w:rPr>
          <w:i w:val="1"/>
          <w:rtl w:val="0"/>
        </w:rPr>
        <w:t xml:space="preserve">corpus </w:t>
      </w:r>
      <w:r w:rsidDel="00000000" w:rsidR="00000000" w:rsidRPr="00000000">
        <w:rPr>
          <w:rtl w:val="0"/>
        </w:rPr>
        <w:t xml:space="preserve">de análisis está conformado por fuentes documentales (planes de estudio y programas de cátedras) y bibliográficas (revistas culturales como </w:t>
      </w:r>
      <w:r w:rsidDel="00000000" w:rsidR="00000000" w:rsidRPr="00000000">
        <w:rPr>
          <w:i w:val="1"/>
          <w:rtl w:val="0"/>
        </w:rPr>
        <w:t xml:space="preserve">Punto de vista </w:t>
      </w:r>
      <w:r w:rsidDel="00000000" w:rsidR="00000000" w:rsidRPr="00000000">
        <w:rPr>
          <w:rtl w:val="0"/>
        </w:rPr>
        <w:t xml:space="preserve">y </w:t>
      </w:r>
      <w:r w:rsidDel="00000000" w:rsidR="00000000" w:rsidRPr="00000000">
        <w:rPr>
          <w:i w:val="1"/>
          <w:rtl w:val="0"/>
        </w:rPr>
        <w:t xml:space="preserve">Crisis 2da y 3ra generación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right="5.669291338583093"/>
        <w:jc w:val="both"/>
        <w:rPr/>
      </w:pPr>
      <w:r w:rsidDel="00000000" w:rsidR="00000000" w:rsidRPr="00000000">
        <w:rPr>
          <w:rtl w:val="0"/>
        </w:rPr>
        <w:t xml:space="preserve">Entendemos que el proyecto de investigación al reconstruir la configuración del </w:t>
      </w:r>
      <w:r w:rsidDel="00000000" w:rsidR="00000000" w:rsidRPr="00000000">
        <w:rPr>
          <w:i w:val="1"/>
          <w:rtl w:val="0"/>
        </w:rPr>
        <w:t xml:space="preserve">archivo</w:t>
      </w:r>
      <w:r w:rsidDel="00000000" w:rsidR="00000000" w:rsidRPr="00000000">
        <w:rPr>
          <w:rtl w:val="0"/>
        </w:rPr>
        <w:t xml:space="preserve"> de las teorías y estudios de comunicación latinoamericanas en el ámbito intelectual y académico en nuestro país en un período particular como lo fue la restauración de la democracia, contribuye a identificar la memoria disciplinar que repercute en la delimitación de los objetos de investigación y nos enfrenta a la contingencia de un pensamiento que hoy aparece como natural, el de las teorías y estudios de comunicación latinoamericanos.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