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C1" w:rsidRPr="00E02769" w:rsidRDefault="00E02769">
      <w:pPr>
        <w:spacing w:after="0" w:line="360" w:lineRule="auto"/>
        <w:jc w:val="both"/>
        <w:rPr>
          <w:rFonts w:ascii="Times New Roman" w:hAnsi="Times New Roman"/>
        </w:rPr>
      </w:pPr>
      <w:r w:rsidRPr="00E02769">
        <w:rPr>
          <w:rFonts w:ascii="Times New Roman" w:hAnsi="Times New Roman"/>
          <w:b/>
        </w:rPr>
        <w:t xml:space="preserve">Título: </w:t>
      </w:r>
      <w:r w:rsidRPr="00E02769">
        <w:rPr>
          <w:rFonts w:ascii="Times New Roman" w:hAnsi="Times New Roman"/>
        </w:rPr>
        <w:t>Influencia d</w:t>
      </w:r>
      <w:r w:rsidRPr="00E02769">
        <w:rPr>
          <w:rFonts w:ascii="Times New Roman" w:hAnsi="Times New Roman"/>
        </w:rPr>
        <w:t xml:space="preserve">e las </w:t>
      </w:r>
      <w:proofErr w:type="spellStart"/>
      <w:r w:rsidRPr="00E02769">
        <w:rPr>
          <w:rFonts w:ascii="Times New Roman" w:hAnsi="Times New Roman"/>
        </w:rPr>
        <w:t>resolvinas</w:t>
      </w:r>
      <w:proofErr w:type="spellEnd"/>
      <w:r w:rsidRPr="00E02769">
        <w:rPr>
          <w:rFonts w:ascii="Times New Roman" w:hAnsi="Times New Roman"/>
        </w:rPr>
        <w:t xml:space="preserve"> derivadas de los ácidos grasos n-3 en la inflamación crónica y la carcinogénesis en mucosa lingual de ratones.</w:t>
      </w:r>
    </w:p>
    <w:p w:rsidR="00AA6FC1" w:rsidRPr="00E02769" w:rsidRDefault="00E02769">
      <w:pPr>
        <w:spacing w:after="0" w:line="360" w:lineRule="auto"/>
        <w:jc w:val="both"/>
        <w:rPr>
          <w:rFonts w:ascii="Times New Roman" w:hAnsi="Times New Roman"/>
        </w:rPr>
      </w:pPr>
      <w:r w:rsidRPr="00E02769">
        <w:rPr>
          <w:rFonts w:ascii="Times New Roman" w:hAnsi="Times New Roman"/>
          <w:b/>
        </w:rPr>
        <w:t xml:space="preserve">Becario: </w:t>
      </w:r>
      <w:r w:rsidRPr="00E02769">
        <w:rPr>
          <w:rFonts w:ascii="Times New Roman" w:hAnsi="Times New Roman"/>
        </w:rPr>
        <w:t>César Nicolás Combina Herrera</w:t>
      </w:r>
      <w:r w:rsidRPr="00E02769">
        <w:rPr>
          <w:rFonts w:ascii="Times New Roman" w:hAnsi="Times New Roman"/>
          <w:vertAlign w:val="superscript"/>
        </w:rPr>
        <w:t>1</w:t>
      </w:r>
      <w:r w:rsidRPr="00E02769">
        <w:rPr>
          <w:rFonts w:ascii="Times New Roman" w:hAnsi="Times New Roman"/>
        </w:rPr>
        <w:t>.</w:t>
      </w:r>
    </w:p>
    <w:p w:rsidR="00AA6FC1" w:rsidRPr="00E02769" w:rsidRDefault="00E02769">
      <w:pPr>
        <w:spacing w:after="0" w:line="360" w:lineRule="auto"/>
        <w:jc w:val="both"/>
        <w:rPr>
          <w:rFonts w:ascii="Times New Roman" w:hAnsi="Times New Roman"/>
          <w:b/>
        </w:rPr>
      </w:pPr>
      <w:r w:rsidRPr="00E02769">
        <w:rPr>
          <w:rFonts w:ascii="Times New Roman" w:hAnsi="Times New Roman"/>
          <w:b/>
        </w:rPr>
        <w:t xml:space="preserve">Directora: </w:t>
      </w:r>
      <w:r w:rsidRPr="00E02769">
        <w:rPr>
          <w:rFonts w:ascii="Times New Roman" w:hAnsi="Times New Roman"/>
        </w:rPr>
        <w:t>Adriana Beatriz Actis</w:t>
      </w:r>
      <w:r w:rsidRPr="00E02769">
        <w:rPr>
          <w:rFonts w:ascii="Times New Roman" w:hAnsi="Times New Roman"/>
          <w:vertAlign w:val="superscript"/>
        </w:rPr>
        <w:t>2</w:t>
      </w:r>
      <w:r w:rsidRPr="00E02769">
        <w:rPr>
          <w:rFonts w:ascii="Times New Roman" w:hAnsi="Times New Roman"/>
        </w:rPr>
        <w:t>.</w:t>
      </w:r>
    </w:p>
    <w:p w:rsidR="00AA6FC1" w:rsidRPr="00E02769" w:rsidRDefault="00E02769">
      <w:pPr>
        <w:spacing w:after="0" w:line="360" w:lineRule="auto"/>
        <w:jc w:val="both"/>
        <w:rPr>
          <w:rFonts w:ascii="Times New Roman" w:hAnsi="Times New Roman"/>
          <w:b/>
        </w:rPr>
      </w:pPr>
      <w:r w:rsidRPr="00E02769">
        <w:rPr>
          <w:rFonts w:ascii="Times New Roman" w:hAnsi="Times New Roman"/>
          <w:b/>
        </w:rPr>
        <w:t xml:space="preserve">Codirectora: </w:t>
      </w:r>
      <w:r w:rsidRPr="00E02769">
        <w:rPr>
          <w:rFonts w:ascii="Times New Roman" w:hAnsi="Times New Roman"/>
        </w:rPr>
        <w:t xml:space="preserve">María Eugenia </w:t>
      </w:r>
      <w:r w:rsidRPr="00E02769">
        <w:rPr>
          <w:rFonts w:ascii="Times New Roman" w:hAnsi="Times New Roman"/>
        </w:rPr>
        <w:t>Pasqualini</w:t>
      </w:r>
      <w:r w:rsidRPr="00E02769">
        <w:rPr>
          <w:rFonts w:ascii="Times New Roman" w:hAnsi="Times New Roman"/>
          <w:vertAlign w:val="superscript"/>
        </w:rPr>
        <w:t>2</w:t>
      </w:r>
      <w:r w:rsidRPr="00E02769">
        <w:rPr>
          <w:rFonts w:ascii="Times New Roman" w:hAnsi="Times New Roman"/>
        </w:rPr>
        <w:t>.</w:t>
      </w:r>
    </w:p>
    <w:p w:rsidR="00AA6FC1" w:rsidRPr="00E02769" w:rsidRDefault="00E02769">
      <w:pPr>
        <w:spacing w:after="0" w:line="360" w:lineRule="auto"/>
        <w:jc w:val="both"/>
        <w:rPr>
          <w:rFonts w:ascii="Times New Roman" w:hAnsi="Times New Roman"/>
        </w:rPr>
      </w:pPr>
      <w:r w:rsidRPr="00E02769">
        <w:rPr>
          <w:rFonts w:ascii="Times New Roman" w:hAnsi="Times New Roman"/>
          <w:vertAlign w:val="superscript"/>
        </w:rPr>
        <w:t>1</w:t>
      </w:r>
      <w:r w:rsidRPr="00E02769">
        <w:rPr>
          <w:rFonts w:ascii="Times New Roman" w:hAnsi="Times New Roman"/>
        </w:rPr>
        <w:t>Cátedra “B” de Anatomía - Facultad de Odontología - UNC.</w:t>
      </w:r>
    </w:p>
    <w:p w:rsidR="00AA6FC1" w:rsidRDefault="00E02769">
      <w:pPr>
        <w:spacing w:after="0" w:line="360" w:lineRule="auto"/>
        <w:jc w:val="both"/>
        <w:rPr>
          <w:rFonts w:ascii="Times New Roman" w:hAnsi="Times New Roman"/>
        </w:rPr>
      </w:pPr>
      <w:r w:rsidRPr="00E02769">
        <w:rPr>
          <w:rFonts w:ascii="Times New Roman" w:hAnsi="Times New Roman"/>
          <w:vertAlign w:val="superscript"/>
        </w:rPr>
        <w:t>2</w:t>
      </w:r>
      <w:r w:rsidRPr="00E02769">
        <w:rPr>
          <w:rFonts w:ascii="Times New Roman" w:hAnsi="Times New Roman"/>
        </w:rPr>
        <w:t>Instituto de Investigaciones en Ciencias de la Salud (INICSA) – CONICET – Facultad de Ciencias Médicas - UNC.</w:t>
      </w:r>
    </w:p>
    <w:p w:rsidR="00E02769" w:rsidRPr="00E02769" w:rsidRDefault="00E02769" w:rsidP="00E02769">
      <w:pPr>
        <w:spacing w:after="0" w:line="360" w:lineRule="auto"/>
        <w:jc w:val="both"/>
        <w:rPr>
          <w:rFonts w:ascii="Times New Roman" w:hAnsi="Times New Roman"/>
          <w:b/>
        </w:rPr>
      </w:pPr>
      <w:r w:rsidRPr="00E02769">
        <w:rPr>
          <w:rFonts w:ascii="Times New Roman" w:hAnsi="Times New Roman"/>
          <w:b/>
        </w:rPr>
        <w:t>Formato elegido:</w:t>
      </w:r>
      <w:r>
        <w:rPr>
          <w:rFonts w:ascii="Times New Roman" w:hAnsi="Times New Roman"/>
        </w:rPr>
        <w:t xml:space="preserve"> Póster.</w:t>
      </w:r>
    </w:p>
    <w:p w:rsidR="00AA6FC1" w:rsidRDefault="00AA6FC1">
      <w:pPr>
        <w:spacing w:after="0" w:line="360" w:lineRule="auto"/>
        <w:jc w:val="both"/>
        <w:rPr>
          <w:rFonts w:ascii="Times New Roman" w:hAnsi="Times New Roman"/>
        </w:rPr>
      </w:pPr>
    </w:p>
    <w:p w:rsidR="00E02769" w:rsidRPr="00E02769" w:rsidRDefault="00E02769">
      <w:pPr>
        <w:spacing w:after="0" w:line="360" w:lineRule="auto"/>
        <w:jc w:val="both"/>
        <w:rPr>
          <w:rFonts w:ascii="Times New Roman" w:hAnsi="Times New Roman"/>
          <w:b/>
        </w:rPr>
      </w:pPr>
      <w:r w:rsidRPr="00E02769">
        <w:rPr>
          <w:rFonts w:ascii="Times New Roman" w:hAnsi="Times New Roman"/>
          <w:b/>
        </w:rPr>
        <w:t xml:space="preserve">Resumen: </w:t>
      </w:r>
    </w:p>
    <w:p w:rsidR="00AA6FC1" w:rsidRDefault="00E02769">
      <w:pPr>
        <w:spacing w:after="0" w:line="360" w:lineRule="auto"/>
        <w:jc w:val="both"/>
        <w:rPr>
          <w:rFonts w:ascii="Times New Roman" w:hAnsi="Times New Roman"/>
        </w:rPr>
      </w:pPr>
      <w:r w:rsidRPr="00E02769">
        <w:rPr>
          <w:rFonts w:ascii="Times New Roman" w:hAnsi="Times New Roman"/>
          <w:b/>
        </w:rPr>
        <w:t>Introducción:</w:t>
      </w:r>
      <w:r w:rsidRPr="00E02769">
        <w:rPr>
          <w:rFonts w:ascii="Times New Roman" w:hAnsi="Times New Roman"/>
        </w:rPr>
        <w:t xml:space="preserve"> La inflamación crónica aumenta el riesgo de desarrollar cán</w:t>
      </w:r>
      <w:r w:rsidRPr="00E02769">
        <w:rPr>
          <w:rFonts w:ascii="Times New Roman" w:hAnsi="Times New Roman"/>
        </w:rPr>
        <w:t>cer. Se reportó la importancia de las</w:t>
      </w:r>
      <w:bookmarkStart w:id="0" w:name="_GoBack"/>
      <w:bookmarkEnd w:id="0"/>
      <w:r w:rsidRPr="00E02769">
        <w:rPr>
          <w:rFonts w:ascii="Times New Roman" w:hAnsi="Times New Roman"/>
        </w:rPr>
        <w:t xml:space="preserve"> </w:t>
      </w:r>
      <w:proofErr w:type="spellStart"/>
      <w:r w:rsidRPr="00E02769">
        <w:rPr>
          <w:rFonts w:ascii="Times New Roman" w:hAnsi="Times New Roman"/>
        </w:rPr>
        <w:t>resolvinas</w:t>
      </w:r>
      <w:proofErr w:type="spellEnd"/>
      <w:r w:rsidRPr="00E02769">
        <w:rPr>
          <w:rFonts w:ascii="Times New Roman" w:hAnsi="Times New Roman"/>
        </w:rPr>
        <w:t xml:space="preserve"> (</w:t>
      </w:r>
      <w:proofErr w:type="spellStart"/>
      <w:r w:rsidRPr="00E02769">
        <w:rPr>
          <w:rFonts w:ascii="Times New Roman" w:hAnsi="Times New Roman"/>
        </w:rPr>
        <w:t>Rv</w:t>
      </w:r>
      <w:proofErr w:type="spellEnd"/>
      <w:r w:rsidRPr="00E02769">
        <w:rPr>
          <w:rFonts w:ascii="Times New Roman" w:hAnsi="Times New Roman"/>
        </w:rPr>
        <w:t>), derivadas de AG n-3, en la inflamación. El carcinoma de células escamosas bucal es una neoplasia asociada a desórdenes potencialmente malignos de base inflamatoria. Existen estudios sobre la implicanci</w:t>
      </w:r>
      <w:r w:rsidRPr="00E02769">
        <w:rPr>
          <w:rFonts w:ascii="Times New Roman" w:hAnsi="Times New Roman"/>
        </w:rPr>
        <w:t xml:space="preserve">a de las </w:t>
      </w:r>
      <w:proofErr w:type="spellStart"/>
      <w:r w:rsidRPr="00E02769">
        <w:rPr>
          <w:rFonts w:ascii="Times New Roman" w:hAnsi="Times New Roman"/>
        </w:rPr>
        <w:t>Rv</w:t>
      </w:r>
      <w:proofErr w:type="spellEnd"/>
      <w:r w:rsidRPr="00E02769">
        <w:rPr>
          <w:rFonts w:ascii="Times New Roman" w:hAnsi="Times New Roman"/>
        </w:rPr>
        <w:t xml:space="preserve"> en la resolución de la inflamación, pero no se han encontrado antecedentes acerca de su rol en el desarrollo del cáncer de la mucosa bucal. </w:t>
      </w:r>
      <w:r w:rsidRPr="00E02769">
        <w:rPr>
          <w:rFonts w:ascii="Times New Roman" w:hAnsi="Times New Roman"/>
          <w:b/>
        </w:rPr>
        <w:t>Objetivo:</w:t>
      </w:r>
      <w:r w:rsidRPr="00E02769">
        <w:rPr>
          <w:rFonts w:ascii="Times New Roman" w:hAnsi="Times New Roman"/>
        </w:rPr>
        <w:t xml:space="preserve"> Analizar la influencia de las </w:t>
      </w:r>
      <w:proofErr w:type="spellStart"/>
      <w:r w:rsidRPr="00E02769">
        <w:rPr>
          <w:rFonts w:ascii="Times New Roman" w:hAnsi="Times New Roman"/>
        </w:rPr>
        <w:t>Rv</w:t>
      </w:r>
      <w:proofErr w:type="spellEnd"/>
      <w:r w:rsidRPr="00E02769">
        <w:rPr>
          <w:rFonts w:ascii="Times New Roman" w:hAnsi="Times New Roman"/>
        </w:rPr>
        <w:t xml:space="preserve"> derivadas de AG n-3 dietarios </w:t>
      </w:r>
      <w:r w:rsidRPr="00E02769">
        <w:rPr>
          <w:rFonts w:ascii="Times New Roman" w:hAnsi="Times New Roman"/>
        </w:rPr>
        <w:t>sobre la inflamac</w:t>
      </w:r>
      <w:r w:rsidRPr="00E02769">
        <w:rPr>
          <w:rFonts w:ascii="Times New Roman" w:hAnsi="Times New Roman"/>
        </w:rPr>
        <w:t xml:space="preserve">ión crónica y </w:t>
      </w:r>
      <w:r w:rsidRPr="00E02769">
        <w:rPr>
          <w:rFonts w:ascii="Times New Roman" w:hAnsi="Times New Roman"/>
        </w:rPr>
        <w:t xml:space="preserve">la </w:t>
      </w:r>
      <w:r w:rsidRPr="00E02769">
        <w:rPr>
          <w:rFonts w:ascii="Times New Roman" w:hAnsi="Times New Roman"/>
        </w:rPr>
        <w:t xml:space="preserve">carcinogénesis en mucosa lingual de ratones. </w:t>
      </w:r>
      <w:r w:rsidRPr="00E02769">
        <w:rPr>
          <w:rFonts w:ascii="Times New Roman" w:hAnsi="Times New Roman"/>
          <w:b/>
        </w:rPr>
        <w:t>Métodos:</w:t>
      </w:r>
      <w:r w:rsidRPr="00E02769">
        <w:rPr>
          <w:rFonts w:ascii="Times New Roman" w:hAnsi="Times New Roman"/>
        </w:rPr>
        <w:t xml:space="preserve"> 60 ratones machos BALB/c serán asignados a dos grupos: chía (</w:t>
      </w:r>
      <w:proofErr w:type="spellStart"/>
      <w:r w:rsidRPr="00E02769">
        <w:rPr>
          <w:rFonts w:ascii="Times New Roman" w:hAnsi="Times New Roman"/>
        </w:rPr>
        <w:t>GCh</w:t>
      </w:r>
      <w:proofErr w:type="spellEnd"/>
      <w:r w:rsidRPr="00E02769">
        <w:rPr>
          <w:rFonts w:ascii="Times New Roman" w:hAnsi="Times New Roman"/>
        </w:rPr>
        <w:t xml:space="preserve">; n=30) y control (GC; n=30). Los </w:t>
      </w:r>
      <w:r w:rsidRPr="00E02769">
        <w:rPr>
          <w:rFonts w:ascii="Times New Roman" w:hAnsi="Times New Roman"/>
        </w:rPr>
        <w:t xml:space="preserve">animales </w:t>
      </w:r>
      <w:r w:rsidRPr="00E02769">
        <w:rPr>
          <w:rFonts w:ascii="Times New Roman" w:hAnsi="Times New Roman"/>
        </w:rPr>
        <w:t xml:space="preserve">serán alimentados con una dieta </w:t>
      </w:r>
      <w:proofErr w:type="spellStart"/>
      <w:r w:rsidRPr="00E02769">
        <w:rPr>
          <w:rFonts w:ascii="Times New Roman" w:hAnsi="Times New Roman"/>
        </w:rPr>
        <w:t>semiblanda</w:t>
      </w:r>
      <w:proofErr w:type="spellEnd"/>
      <w:r w:rsidRPr="00E02769">
        <w:rPr>
          <w:rFonts w:ascii="Times New Roman" w:hAnsi="Times New Roman"/>
        </w:rPr>
        <w:t xml:space="preserve"> c</w:t>
      </w:r>
      <w:r w:rsidRPr="00E02769">
        <w:rPr>
          <w:rFonts w:ascii="Times New Roman" w:hAnsi="Times New Roman"/>
        </w:rPr>
        <w:t>on aceite de soja y de chí</w:t>
      </w:r>
      <w:r w:rsidRPr="00E02769">
        <w:rPr>
          <w:rFonts w:ascii="Times New Roman" w:hAnsi="Times New Roman"/>
        </w:rPr>
        <w:t xml:space="preserve">a (6%) como fuente lipídica en GC y </w:t>
      </w:r>
      <w:proofErr w:type="spellStart"/>
      <w:r w:rsidRPr="00E02769">
        <w:rPr>
          <w:rFonts w:ascii="Times New Roman" w:hAnsi="Times New Roman"/>
        </w:rPr>
        <w:t>GCh</w:t>
      </w:r>
      <w:proofErr w:type="spellEnd"/>
      <w:r w:rsidRPr="00E02769">
        <w:rPr>
          <w:rFonts w:ascii="Times New Roman" w:hAnsi="Times New Roman"/>
        </w:rPr>
        <w:t xml:space="preserve">, respectivamente. </w:t>
      </w:r>
      <w:r w:rsidRPr="00E02769">
        <w:rPr>
          <w:rFonts w:ascii="Times New Roman" w:hAnsi="Times New Roman"/>
        </w:rPr>
        <w:t xml:space="preserve">Se inducirán tumores mediante aplicación </w:t>
      </w:r>
      <w:r w:rsidRPr="00E02769">
        <w:rPr>
          <w:rFonts w:ascii="Times New Roman" w:hAnsi="Times New Roman"/>
        </w:rPr>
        <w:t xml:space="preserve">tópica </w:t>
      </w:r>
      <w:r w:rsidRPr="00E02769">
        <w:rPr>
          <w:rFonts w:ascii="Times New Roman" w:hAnsi="Times New Roman"/>
        </w:rPr>
        <w:t>de 4-nitroquinolina1-óxido (4NQO) s</w:t>
      </w:r>
      <w:r w:rsidRPr="00E02769">
        <w:rPr>
          <w:rFonts w:ascii="Times New Roman" w:hAnsi="Times New Roman"/>
        </w:rPr>
        <w:t xml:space="preserve">obre </w:t>
      </w:r>
      <w:r w:rsidRPr="00E02769">
        <w:rPr>
          <w:rFonts w:ascii="Times New Roman" w:hAnsi="Times New Roman"/>
        </w:rPr>
        <w:t xml:space="preserve">la cara dorsal de la lengua, </w:t>
      </w:r>
      <w:r w:rsidRPr="00E02769">
        <w:rPr>
          <w:rFonts w:ascii="Times New Roman" w:hAnsi="Times New Roman"/>
        </w:rPr>
        <w:t>3 veces por semana y durante 16 semanas</w:t>
      </w:r>
      <w:r w:rsidRPr="00E02769">
        <w:rPr>
          <w:rFonts w:ascii="Times New Roman" w:hAnsi="Times New Roman"/>
        </w:rPr>
        <w:t xml:space="preserve">. </w:t>
      </w:r>
      <w:r w:rsidRPr="00E02769">
        <w:rPr>
          <w:rFonts w:ascii="Times New Roman" w:hAnsi="Times New Roman"/>
        </w:rPr>
        <w:t xml:space="preserve">Seis animales de cada grupo serán sacrificados a las 8, 16, 24, 32 y 40 semanas. Se seccionará la lengua </w:t>
      </w:r>
      <w:r w:rsidRPr="00E02769">
        <w:rPr>
          <w:rFonts w:ascii="Times New Roman" w:hAnsi="Times New Roman"/>
        </w:rPr>
        <w:t>y s</w:t>
      </w:r>
      <w:r w:rsidRPr="00E02769">
        <w:rPr>
          <w:rFonts w:ascii="Times New Roman" w:hAnsi="Times New Roman"/>
        </w:rPr>
        <w:t xml:space="preserve">e tomará una </w:t>
      </w:r>
      <w:r w:rsidRPr="00E02769">
        <w:rPr>
          <w:rFonts w:ascii="Times New Roman" w:hAnsi="Times New Roman"/>
        </w:rPr>
        <w:t>muestra de sangre</w:t>
      </w:r>
      <w:r w:rsidRPr="00E02769">
        <w:rPr>
          <w:rFonts w:ascii="Times New Roman" w:hAnsi="Times New Roman"/>
        </w:rPr>
        <w:t xml:space="preserve"> para obtención de plasma (centrifugación)</w:t>
      </w:r>
      <w:r w:rsidRPr="00E02769">
        <w:rPr>
          <w:rFonts w:ascii="Times New Roman" w:hAnsi="Times New Roman"/>
        </w:rPr>
        <w:t xml:space="preserve">. En muestras de plasma y tejido se analizarán </w:t>
      </w:r>
      <w:proofErr w:type="spellStart"/>
      <w:r w:rsidRPr="00E02769">
        <w:rPr>
          <w:rFonts w:ascii="Times New Roman" w:hAnsi="Times New Roman"/>
        </w:rPr>
        <w:t>eicosanoides</w:t>
      </w:r>
      <w:proofErr w:type="spellEnd"/>
      <w:r w:rsidRPr="00E02769">
        <w:rPr>
          <w:rFonts w:ascii="Times New Roman" w:hAnsi="Times New Roman"/>
        </w:rPr>
        <w:t xml:space="preserve"> y </w:t>
      </w:r>
      <w:proofErr w:type="spellStart"/>
      <w:r w:rsidRPr="00E02769">
        <w:rPr>
          <w:rFonts w:ascii="Times New Roman" w:hAnsi="Times New Roman"/>
        </w:rPr>
        <w:t>Rv</w:t>
      </w:r>
      <w:proofErr w:type="spellEnd"/>
      <w:r w:rsidRPr="00E02769">
        <w:rPr>
          <w:rFonts w:ascii="Times New Roman" w:hAnsi="Times New Roman"/>
        </w:rPr>
        <w:t xml:space="preserve"> mediante cromatografía líquida de alta resolución/espectrometría de masa. Se determinarán </w:t>
      </w:r>
      <w:r w:rsidRPr="00E02769">
        <w:rPr>
          <w:rFonts w:ascii="Times New Roman" w:hAnsi="Times New Roman"/>
        </w:rPr>
        <w:t xml:space="preserve">citoquinas </w:t>
      </w:r>
      <w:proofErr w:type="spellStart"/>
      <w:r w:rsidRPr="00E02769">
        <w:rPr>
          <w:rFonts w:ascii="Times New Roman" w:hAnsi="Times New Roman"/>
        </w:rPr>
        <w:t>proinflamatorias</w:t>
      </w:r>
      <w:proofErr w:type="spellEnd"/>
      <w:r w:rsidRPr="00E02769">
        <w:rPr>
          <w:rFonts w:ascii="Times New Roman" w:hAnsi="Times New Roman"/>
        </w:rPr>
        <w:t xml:space="preserve"> plasmáticas mediante test de ELISA. Muestras de mucosa lingual serán fijadas y procesadas para analizar cambios histopatológicos. Se realizará </w:t>
      </w:r>
      <w:proofErr w:type="spellStart"/>
      <w:r w:rsidRPr="00E02769">
        <w:rPr>
          <w:rFonts w:ascii="Times New Roman" w:hAnsi="Times New Roman"/>
        </w:rPr>
        <w:t>inmunomarcación</w:t>
      </w:r>
      <w:proofErr w:type="spellEnd"/>
      <w:r w:rsidRPr="00E02769">
        <w:rPr>
          <w:rFonts w:ascii="Times New Roman" w:hAnsi="Times New Roman"/>
        </w:rPr>
        <w:t xml:space="preserve"> para ki-67</w:t>
      </w:r>
      <w:r w:rsidRPr="00E02769">
        <w:rPr>
          <w:rFonts w:ascii="Times New Roman" w:hAnsi="Times New Roman"/>
        </w:rPr>
        <w:t>,</w:t>
      </w:r>
      <w:r w:rsidRPr="00E02769">
        <w:rPr>
          <w:rFonts w:ascii="Times New Roman" w:hAnsi="Times New Roman"/>
        </w:rPr>
        <w:t xml:space="preserve"> p53</w:t>
      </w:r>
      <w:r w:rsidRPr="00E02769">
        <w:rPr>
          <w:rFonts w:ascii="Times New Roman" w:hAnsi="Times New Roman"/>
        </w:rPr>
        <w:t xml:space="preserve"> y factor de crecimiento endotelial vascular </w:t>
      </w:r>
      <w:r w:rsidRPr="00E02769">
        <w:rPr>
          <w:rFonts w:ascii="Times New Roman" w:hAnsi="Times New Roman"/>
        </w:rPr>
        <w:t>en mues</w:t>
      </w:r>
      <w:r w:rsidRPr="00E02769">
        <w:rPr>
          <w:rFonts w:ascii="Times New Roman" w:hAnsi="Times New Roman"/>
        </w:rPr>
        <w:t xml:space="preserve">tras de tejido tumoral para determinar proliferación celular, apoptosis </w:t>
      </w:r>
      <w:r w:rsidRPr="00E02769">
        <w:rPr>
          <w:rFonts w:ascii="Times New Roman" w:hAnsi="Times New Roman"/>
        </w:rPr>
        <w:t>y angiogénesis, respectivamente.</w:t>
      </w:r>
      <w:r w:rsidRPr="00E02769">
        <w:rPr>
          <w:rFonts w:ascii="Times New Roman" w:hAnsi="Times New Roman"/>
        </w:rPr>
        <w:t xml:space="preserve"> Se aplicarán pruebas de </w:t>
      </w:r>
      <w:proofErr w:type="spellStart"/>
      <w:r w:rsidRPr="00E02769">
        <w:rPr>
          <w:rFonts w:ascii="Times New Roman" w:hAnsi="Times New Roman"/>
        </w:rPr>
        <w:t>Kruskal</w:t>
      </w:r>
      <w:proofErr w:type="spellEnd"/>
      <w:r w:rsidRPr="00E02769">
        <w:rPr>
          <w:rFonts w:ascii="Times New Roman" w:hAnsi="Times New Roman"/>
        </w:rPr>
        <w:t xml:space="preserve"> Wallis, t de </w:t>
      </w:r>
      <w:proofErr w:type="spellStart"/>
      <w:r w:rsidRPr="00E02769">
        <w:rPr>
          <w:rFonts w:ascii="Times New Roman" w:hAnsi="Times New Roman"/>
        </w:rPr>
        <w:t>Student</w:t>
      </w:r>
      <w:proofErr w:type="spellEnd"/>
      <w:r w:rsidRPr="00E02769">
        <w:rPr>
          <w:rFonts w:ascii="Times New Roman" w:hAnsi="Times New Roman"/>
        </w:rPr>
        <w:t xml:space="preserve"> y coeficiente de correlación de </w:t>
      </w:r>
      <w:proofErr w:type="spellStart"/>
      <w:r w:rsidRPr="00E02769">
        <w:rPr>
          <w:rFonts w:ascii="Times New Roman" w:hAnsi="Times New Roman"/>
        </w:rPr>
        <w:t>Spearma</w:t>
      </w:r>
      <w:r w:rsidRPr="00E02769">
        <w:rPr>
          <w:rFonts w:ascii="Times New Roman" w:hAnsi="Times New Roman"/>
        </w:rPr>
        <w:t>n</w:t>
      </w:r>
      <w:proofErr w:type="spellEnd"/>
      <w:r w:rsidRPr="00E02769">
        <w:rPr>
          <w:rFonts w:ascii="Times New Roman" w:hAnsi="Times New Roman"/>
        </w:rPr>
        <w:t xml:space="preserve"> (p&lt;0,05). </w:t>
      </w:r>
      <w:r w:rsidRPr="00E02769">
        <w:rPr>
          <w:rFonts w:ascii="Times New Roman" w:hAnsi="Times New Roman"/>
          <w:b/>
        </w:rPr>
        <w:t xml:space="preserve">Resultados esperados: </w:t>
      </w:r>
      <w:r w:rsidRPr="00E02769">
        <w:rPr>
          <w:rFonts w:ascii="Times New Roman" w:hAnsi="Times New Roman"/>
        </w:rPr>
        <w:t xml:space="preserve">Se espera que las </w:t>
      </w:r>
      <w:proofErr w:type="spellStart"/>
      <w:r w:rsidRPr="00E02769">
        <w:rPr>
          <w:rFonts w:ascii="Times New Roman" w:hAnsi="Times New Roman"/>
        </w:rPr>
        <w:t>Rv</w:t>
      </w:r>
      <w:proofErr w:type="spellEnd"/>
      <w:r w:rsidRPr="00E02769">
        <w:rPr>
          <w:rFonts w:ascii="Times New Roman" w:hAnsi="Times New Roman"/>
        </w:rPr>
        <w:t>, derivadas de AG n-3, contribuyan a disminuir la inflamación crónica</w:t>
      </w:r>
      <w:r w:rsidRPr="00E02769">
        <w:rPr>
          <w:rFonts w:ascii="Times New Roman" w:hAnsi="Times New Roman"/>
        </w:rPr>
        <w:t>, así como</w:t>
      </w:r>
      <w:r w:rsidRPr="00E02769">
        <w:rPr>
          <w:rFonts w:ascii="Times New Roman" w:hAnsi="Times New Roman"/>
        </w:rPr>
        <w:t xml:space="preserve"> el </w:t>
      </w:r>
      <w:r w:rsidRPr="00E02769">
        <w:rPr>
          <w:rFonts w:ascii="Times New Roman" w:hAnsi="Times New Roman"/>
        </w:rPr>
        <w:t xml:space="preserve">desarrollo y </w:t>
      </w:r>
      <w:r w:rsidRPr="00E02769">
        <w:rPr>
          <w:rFonts w:ascii="Times New Roman" w:hAnsi="Times New Roman"/>
        </w:rPr>
        <w:t xml:space="preserve">crecimiento tumoral. </w:t>
      </w:r>
      <w:r w:rsidRPr="00E02769">
        <w:rPr>
          <w:rFonts w:ascii="Times New Roman" w:hAnsi="Times New Roman"/>
          <w:b/>
        </w:rPr>
        <w:t>Palabras clave</w:t>
      </w:r>
      <w:r w:rsidRPr="00E02769">
        <w:rPr>
          <w:rFonts w:ascii="Times New Roman" w:hAnsi="Times New Roman"/>
        </w:rPr>
        <w:t xml:space="preserve">: inflamación - </w:t>
      </w:r>
      <w:proofErr w:type="spellStart"/>
      <w:r w:rsidRPr="00E02769">
        <w:rPr>
          <w:rFonts w:ascii="Times New Roman" w:hAnsi="Times New Roman"/>
        </w:rPr>
        <w:t>resolvinas</w:t>
      </w:r>
      <w:proofErr w:type="spellEnd"/>
      <w:r w:rsidRPr="00E02769">
        <w:rPr>
          <w:rFonts w:ascii="Times New Roman" w:hAnsi="Times New Roman"/>
        </w:rPr>
        <w:t xml:space="preserve"> – cáncer.</w:t>
      </w:r>
    </w:p>
    <w:p w:rsidR="00E02769" w:rsidRDefault="00E02769">
      <w:pPr>
        <w:spacing w:after="0" w:line="360" w:lineRule="auto"/>
        <w:jc w:val="both"/>
        <w:rPr>
          <w:rFonts w:ascii="Times New Roman" w:hAnsi="Times New Roman"/>
        </w:rPr>
      </w:pPr>
    </w:p>
    <w:p w:rsidR="00AA6FC1" w:rsidRDefault="00AA6FC1">
      <w:pPr>
        <w:spacing w:line="360" w:lineRule="auto"/>
        <w:jc w:val="both"/>
      </w:pPr>
    </w:p>
    <w:sectPr w:rsidR="00AA6FC1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1"/>
    <w:rsid w:val="00AA6FC1"/>
    <w:rsid w:val="00E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096973-9F84-4767-B8DF-A833B9FD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18F"/>
    <w:pPr>
      <w:spacing w:after="200" w:line="276" w:lineRule="auto"/>
    </w:pPr>
    <w:rPr>
      <w:rFonts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sid w:val="0098618F"/>
    <w:rPr>
      <w:rFonts w:cs="Times New Roman"/>
      <w:color w:val="0000FF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ituloAbstractCEB">
    <w:name w:val="TituloAbstractCEB"/>
    <w:basedOn w:val="Normal"/>
    <w:uiPriority w:val="99"/>
    <w:qFormat/>
    <w:rsid w:val="0098618F"/>
    <w:pPr>
      <w:spacing w:before="240" w:after="60" w:line="240" w:lineRule="auto"/>
      <w:ind w:left="680" w:right="454" w:firstLine="567"/>
      <w:jc w:val="center"/>
    </w:pPr>
    <w:rPr>
      <w:rFonts w:ascii="Times New Roman" w:eastAsia="Times New Roman" w:hAnsi="Times New Roman"/>
      <w:b/>
      <w:sz w:val="20"/>
      <w:szCs w:val="20"/>
      <w:lang w:val="en-GB" w:eastAsia="zh-CN"/>
    </w:rPr>
  </w:style>
  <w:style w:type="paragraph" w:customStyle="1" w:styleId="AutoresCEB">
    <w:name w:val="AutoresCEB"/>
    <w:basedOn w:val="Normal"/>
    <w:uiPriority w:val="99"/>
    <w:qFormat/>
    <w:rsid w:val="0098618F"/>
    <w:pPr>
      <w:keepNext/>
      <w:spacing w:before="60" w:after="60" w:line="240" w:lineRule="auto"/>
      <w:ind w:firstLine="567"/>
      <w:jc w:val="center"/>
    </w:pPr>
    <w:rPr>
      <w:rFonts w:ascii="Times New Roman" w:eastAsia="Times New Roman" w:hAnsi="Times New Roman"/>
      <w:i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cesar.combina12@gmail.com</dc:creator>
  <dc:description/>
  <cp:lastModifiedBy>francisco combina herrera</cp:lastModifiedBy>
  <cp:revision>2</cp:revision>
  <dcterms:created xsi:type="dcterms:W3CDTF">2020-09-04T20:29:00Z</dcterms:created>
  <dcterms:modified xsi:type="dcterms:W3CDTF">2020-09-04T20:29:00Z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