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E6" w:rsidRPr="00E9695A" w:rsidRDefault="009D6D07" w:rsidP="00644894">
      <w:pPr>
        <w:jc w:val="center"/>
        <w:rPr>
          <w:b/>
          <w:sz w:val="28"/>
        </w:rPr>
      </w:pPr>
      <w:r>
        <w:rPr>
          <w:b/>
          <w:sz w:val="28"/>
        </w:rPr>
        <w:t>Mecanismos fisiológicos adaptativos ante e</w:t>
      </w:r>
      <w:r w:rsidR="00644894" w:rsidRPr="00E9695A">
        <w:rPr>
          <w:b/>
          <w:sz w:val="28"/>
        </w:rPr>
        <w:t>strés salino en orégano (</w:t>
      </w:r>
      <w:proofErr w:type="spellStart"/>
      <w:r w:rsidR="00644894" w:rsidRPr="00E9695A">
        <w:rPr>
          <w:b/>
          <w:i/>
          <w:sz w:val="28"/>
        </w:rPr>
        <w:t>Origanum</w:t>
      </w:r>
      <w:proofErr w:type="spellEnd"/>
      <w:r w:rsidR="00644894" w:rsidRPr="00E9695A">
        <w:rPr>
          <w:b/>
          <w:i/>
          <w:sz w:val="28"/>
        </w:rPr>
        <w:t xml:space="preserve"> </w:t>
      </w:r>
      <w:proofErr w:type="spellStart"/>
      <w:r w:rsidR="00644894" w:rsidRPr="00E9695A">
        <w:rPr>
          <w:b/>
          <w:i/>
          <w:sz w:val="28"/>
        </w:rPr>
        <w:t>sp</w:t>
      </w:r>
      <w:proofErr w:type="spellEnd"/>
      <w:r w:rsidR="00644894" w:rsidRPr="00E9695A">
        <w:rPr>
          <w:b/>
          <w:i/>
          <w:sz w:val="28"/>
        </w:rPr>
        <w:t>.</w:t>
      </w:r>
      <w:r w:rsidR="00644894" w:rsidRPr="00E9695A">
        <w:rPr>
          <w:b/>
          <w:sz w:val="28"/>
        </w:rPr>
        <w:t xml:space="preserve">): </w:t>
      </w:r>
      <w:r w:rsidR="005C22B7" w:rsidRPr="00E9695A">
        <w:rPr>
          <w:b/>
          <w:sz w:val="28"/>
        </w:rPr>
        <w:t>Evaluación de su impacto sobre el</w:t>
      </w:r>
      <w:r w:rsidR="00644894" w:rsidRPr="00E9695A">
        <w:rPr>
          <w:b/>
          <w:sz w:val="28"/>
        </w:rPr>
        <w:t xml:space="preserve"> crecimiento y </w:t>
      </w:r>
      <w:r w:rsidR="005C22B7" w:rsidRPr="00E9695A">
        <w:rPr>
          <w:b/>
          <w:sz w:val="28"/>
        </w:rPr>
        <w:t xml:space="preserve">los </w:t>
      </w:r>
      <w:r w:rsidR="00644894" w:rsidRPr="00E9695A">
        <w:rPr>
          <w:b/>
          <w:sz w:val="28"/>
        </w:rPr>
        <w:t>tricomas glandulares en cuatro cultivares.</w:t>
      </w:r>
    </w:p>
    <w:p w:rsidR="00537C64" w:rsidRPr="00537C64" w:rsidRDefault="00537C64" w:rsidP="00537C64">
      <w:pPr>
        <w:spacing w:after="0"/>
      </w:pPr>
      <w:r>
        <w:t xml:space="preserve">Juan Pablo </w:t>
      </w:r>
      <w:proofErr w:type="spellStart"/>
      <w:r w:rsidR="00140B81" w:rsidRPr="00537C64">
        <w:t>Pelissero</w:t>
      </w:r>
      <w:proofErr w:type="spellEnd"/>
      <w:r>
        <w:t xml:space="preserve">. Becario doctoral </w:t>
      </w:r>
      <w:proofErr w:type="spellStart"/>
      <w:r>
        <w:t>SeCyT</w:t>
      </w:r>
      <w:proofErr w:type="spellEnd"/>
      <w:r>
        <w:t>-UNC. Cátedra Fisiología Vegetal (FCA-UNC)</w:t>
      </w:r>
    </w:p>
    <w:p w:rsidR="00537C64" w:rsidRPr="00537C64" w:rsidRDefault="00537C64" w:rsidP="00537C64">
      <w:pPr>
        <w:spacing w:after="0"/>
      </w:pPr>
      <w:r w:rsidRPr="00537C64">
        <w:t>J</w:t>
      </w:r>
      <w:r>
        <w:t>uan</w:t>
      </w:r>
      <w:r w:rsidRPr="00537C64">
        <w:t xml:space="preserve"> A</w:t>
      </w:r>
      <w:r>
        <w:t>lberto</w:t>
      </w:r>
      <w:r w:rsidRPr="00537C64">
        <w:t xml:space="preserve"> </w:t>
      </w:r>
      <w:r w:rsidR="00757BB3" w:rsidRPr="00537C64">
        <w:t>Argüello</w:t>
      </w:r>
      <w:r w:rsidR="00757BB3">
        <w:rPr>
          <w:i/>
        </w:rPr>
        <w:t>.</w:t>
      </w:r>
      <w:r>
        <w:rPr>
          <w:i/>
        </w:rPr>
        <w:t xml:space="preserve"> </w:t>
      </w:r>
      <w:r>
        <w:t xml:space="preserve">Codirector beca </w:t>
      </w:r>
      <w:proofErr w:type="spellStart"/>
      <w:r>
        <w:t>SeCyT</w:t>
      </w:r>
      <w:proofErr w:type="spellEnd"/>
      <w:r>
        <w:t>.</w:t>
      </w:r>
      <w:r w:rsidRPr="00537C64">
        <w:t xml:space="preserve"> </w:t>
      </w:r>
      <w:r>
        <w:t>Cátedra Fisiología Vegetal (FCA-UNC)</w:t>
      </w:r>
    </w:p>
    <w:p w:rsidR="00644894" w:rsidRPr="00537C64" w:rsidRDefault="00537C64" w:rsidP="00537C64">
      <w:pPr>
        <w:spacing w:after="0"/>
      </w:pPr>
      <w:r w:rsidRPr="00537C64">
        <w:t>K</w:t>
      </w:r>
      <w:r>
        <w:t>arina</w:t>
      </w:r>
      <w:r w:rsidRPr="00537C64">
        <w:t xml:space="preserve"> </w:t>
      </w:r>
      <w:proofErr w:type="spellStart"/>
      <w:r w:rsidR="005C22B7" w:rsidRPr="00537C64">
        <w:t>Grunberg</w:t>
      </w:r>
      <w:proofErr w:type="spellEnd"/>
      <w:r>
        <w:t xml:space="preserve">. Directora beca </w:t>
      </w:r>
      <w:proofErr w:type="spellStart"/>
      <w:r>
        <w:t>SeCyT</w:t>
      </w:r>
      <w:proofErr w:type="spellEnd"/>
      <w:r>
        <w:t>. IFRGV-CIAP (INTA), UDEA, CONICET.</w:t>
      </w:r>
      <w:r w:rsidR="005C22B7" w:rsidRPr="00537C64">
        <w:t xml:space="preserve">     </w:t>
      </w:r>
    </w:p>
    <w:p w:rsidR="008D0A22" w:rsidRDefault="00644894" w:rsidP="00440156">
      <w:pPr>
        <w:pStyle w:val="Textonotapie"/>
        <w:rPr>
          <w:rFonts w:asciiTheme="minorHAnsi" w:eastAsiaTheme="minorHAnsi" w:hAnsiTheme="minorHAnsi" w:cstheme="minorBidi"/>
          <w:sz w:val="22"/>
          <w:szCs w:val="24"/>
          <w:lang w:val="es-AR" w:eastAsia="en-US"/>
        </w:rPr>
      </w:pPr>
      <w:r w:rsidRPr="005C22B7">
        <w:rPr>
          <w:rFonts w:asciiTheme="minorHAnsi" w:eastAsiaTheme="minorHAnsi" w:hAnsiTheme="minorHAnsi" w:cstheme="minorBidi"/>
          <w:sz w:val="22"/>
          <w:szCs w:val="24"/>
          <w:u w:val="single"/>
          <w:lang w:val="es-AR" w:eastAsia="en-US"/>
        </w:rPr>
        <w:t>C</w:t>
      </w:r>
      <w:bookmarkStart w:id="0" w:name="_GoBack"/>
      <w:bookmarkEnd w:id="0"/>
      <w:r w:rsidRPr="005C22B7">
        <w:rPr>
          <w:rFonts w:asciiTheme="minorHAnsi" w:eastAsiaTheme="minorHAnsi" w:hAnsiTheme="minorHAnsi" w:cstheme="minorBidi"/>
          <w:sz w:val="22"/>
          <w:szCs w:val="24"/>
          <w:u w:val="single"/>
          <w:lang w:val="es-AR" w:eastAsia="en-US"/>
        </w:rPr>
        <w:t>ontacto:</w:t>
      </w:r>
      <w:r w:rsidR="00440156">
        <w:rPr>
          <w:rFonts w:asciiTheme="minorHAnsi" w:eastAsiaTheme="minorHAnsi" w:hAnsiTheme="minorHAnsi" w:cstheme="minorBidi"/>
          <w:sz w:val="22"/>
          <w:szCs w:val="24"/>
          <w:lang w:val="es-AR" w:eastAsia="en-US"/>
        </w:rPr>
        <w:t xml:space="preserve"> </w:t>
      </w:r>
      <w:hyperlink r:id="rId6" w:history="1">
        <w:r w:rsidR="00440156" w:rsidRPr="00F63C55">
          <w:rPr>
            <w:rStyle w:val="Hipervnculo"/>
            <w:rFonts w:asciiTheme="minorHAnsi" w:eastAsiaTheme="minorHAnsi" w:hAnsiTheme="minorHAnsi" w:cstheme="minorBidi"/>
            <w:sz w:val="22"/>
            <w:szCs w:val="24"/>
            <w:lang w:val="es-AR" w:eastAsia="en-US"/>
          </w:rPr>
          <w:t>juanpablopelissero@gmail.com</w:t>
        </w:r>
      </w:hyperlink>
    </w:p>
    <w:p w:rsidR="00440156" w:rsidRPr="00440156" w:rsidRDefault="00440156" w:rsidP="00440156">
      <w:pPr>
        <w:pStyle w:val="Textonotapie"/>
        <w:rPr>
          <w:rFonts w:asciiTheme="minorHAnsi" w:eastAsiaTheme="minorHAnsi" w:hAnsiTheme="minorHAnsi" w:cstheme="minorBidi"/>
          <w:sz w:val="22"/>
          <w:szCs w:val="24"/>
          <w:lang w:val="es-AR" w:eastAsia="en-US"/>
        </w:rPr>
      </w:pPr>
    </w:p>
    <w:p w:rsidR="007D2D66" w:rsidRPr="005C22B7" w:rsidRDefault="00252254" w:rsidP="00523625">
      <w:pPr>
        <w:jc w:val="both"/>
      </w:pPr>
      <w:r>
        <w:t>Las plantas aromáticas y medicinales</w:t>
      </w:r>
      <w:r w:rsidR="00511A32">
        <w:t xml:space="preserve"> (</w:t>
      </w:r>
      <w:proofErr w:type="spellStart"/>
      <w:r w:rsidR="00511A32">
        <w:t>MAPs</w:t>
      </w:r>
      <w:proofErr w:type="spellEnd"/>
      <w:r w:rsidR="00511A32">
        <w:t>)</w:t>
      </w:r>
      <w:r>
        <w:t xml:space="preserve"> han sido valoradas y utilizadas desde la antigüedad como medicina natural y especias, por las propiedades de sus aceites esenciales (AE). En los últimos años</w:t>
      </w:r>
      <w:r w:rsidR="008D0A22" w:rsidRPr="005C22B7">
        <w:t xml:space="preserve">, </w:t>
      </w:r>
      <w:r>
        <w:t>este</w:t>
      </w:r>
      <w:r w:rsidR="008D0A22" w:rsidRPr="005C22B7">
        <w:t xml:space="preserve"> interés</w:t>
      </w:r>
      <w:r>
        <w:t xml:space="preserve"> se ha</w:t>
      </w:r>
      <w:r w:rsidR="008D0A22" w:rsidRPr="005C22B7">
        <w:t xml:space="preserve"> </w:t>
      </w:r>
      <w:r w:rsidR="00523625" w:rsidRPr="005C22B7">
        <w:t xml:space="preserve">incrementado producto de </w:t>
      </w:r>
      <w:r>
        <w:t xml:space="preserve">una </w:t>
      </w:r>
      <w:r w:rsidR="00523625" w:rsidRPr="005C22B7">
        <w:t xml:space="preserve">mayor conciencia ambiental y </w:t>
      </w:r>
      <w:r w:rsidR="00F46CD9">
        <w:t xml:space="preserve">preocupación </w:t>
      </w:r>
      <w:r w:rsidR="00D236C4" w:rsidRPr="005C22B7">
        <w:t>por</w:t>
      </w:r>
      <w:r w:rsidR="00523625" w:rsidRPr="005C22B7">
        <w:t xml:space="preserve"> la salud. </w:t>
      </w:r>
      <w:r w:rsidR="00331EEB">
        <w:t>Los</w:t>
      </w:r>
      <w:r>
        <w:t xml:space="preserve"> compuestos </w:t>
      </w:r>
      <w:r w:rsidR="00331EEB">
        <w:t xml:space="preserve">del AE </w:t>
      </w:r>
      <w:r>
        <w:t>forman parte de su metabolism</w:t>
      </w:r>
      <w:r w:rsidR="003C75E4">
        <w:t>o secundario y son imprescindibles en su adaptación a condiciones ambientales</w:t>
      </w:r>
      <w:r w:rsidR="00331EEB">
        <w:t xml:space="preserve"> adversas</w:t>
      </w:r>
      <w:r w:rsidR="003C75E4">
        <w:t xml:space="preserve">. </w:t>
      </w:r>
      <w:r>
        <w:t>En este sentido, la salinidad e</w:t>
      </w:r>
      <w:r w:rsidR="00331EEB">
        <w:t>s</w:t>
      </w:r>
      <w:r>
        <w:t xml:space="preserve"> uno de los factores </w:t>
      </w:r>
      <w:r w:rsidR="00F46CD9">
        <w:t xml:space="preserve">más determinantes del crecimiento y productividad </w:t>
      </w:r>
      <w:r w:rsidR="00511A32">
        <w:t xml:space="preserve">de los cultivos, </w:t>
      </w:r>
      <w:r w:rsidR="00331EEB">
        <w:t xml:space="preserve">y </w:t>
      </w:r>
      <w:r w:rsidR="0036645C">
        <w:t xml:space="preserve">en </w:t>
      </w:r>
      <w:proofErr w:type="spellStart"/>
      <w:r w:rsidR="0036645C">
        <w:t>MAPs</w:t>
      </w:r>
      <w:proofErr w:type="spellEnd"/>
      <w:r w:rsidR="0036645C">
        <w:t xml:space="preserve"> no es excepción. Dentro de </w:t>
      </w:r>
      <w:r w:rsidR="00331EEB">
        <w:t>ellas</w:t>
      </w:r>
      <w:r w:rsidR="0036645C">
        <w:t>, e</w:t>
      </w:r>
      <w:r w:rsidR="00511A32">
        <w:t xml:space="preserve">l orégano es la </w:t>
      </w:r>
      <w:r w:rsidR="00C471CB">
        <w:t xml:space="preserve">especie </w:t>
      </w:r>
      <w:r w:rsidR="00511A32">
        <w:t xml:space="preserve">más importante </w:t>
      </w:r>
      <w:r w:rsidR="008266CD">
        <w:t>a nivel mundial</w:t>
      </w:r>
      <w:r w:rsidR="00511A32">
        <w:t>,</w:t>
      </w:r>
      <w:r w:rsidR="008266CD">
        <w:t xml:space="preserve"> y particularmente en Argentina, tercer país</w:t>
      </w:r>
      <w:r w:rsidR="00D17FDC">
        <w:t xml:space="preserve"> con problemas de salinización</w:t>
      </w:r>
      <w:r w:rsidR="008266CD">
        <w:t xml:space="preserve">, </w:t>
      </w:r>
      <w:r w:rsidR="00511A32">
        <w:t>ocupa el segundo lugar en cuanto a superficie cultivada</w:t>
      </w:r>
      <w:r w:rsidR="008266CD">
        <w:t>. En sus regiones productivas, el rendimiento potencial se ve limitado por el riego con agua de severas restricciones por salinidad.</w:t>
      </w:r>
      <w:r w:rsidR="00F46CD9">
        <w:t xml:space="preserve"> </w:t>
      </w:r>
      <w:r w:rsidR="0036645C">
        <w:t xml:space="preserve">Si bien los mecanismos de adaptación al estrés salino han sido ampliamente estudiados, pocas investigaciones se han realizado en </w:t>
      </w:r>
      <w:proofErr w:type="spellStart"/>
      <w:r w:rsidR="0036645C">
        <w:t>MAPs</w:t>
      </w:r>
      <w:proofErr w:type="spellEnd"/>
      <w:r w:rsidR="0036645C">
        <w:t xml:space="preserve"> y </w:t>
      </w:r>
      <w:r w:rsidR="00331EEB">
        <w:t xml:space="preserve">en </w:t>
      </w:r>
      <w:r w:rsidR="00080092">
        <w:t xml:space="preserve">el impacto de </w:t>
      </w:r>
      <w:r w:rsidR="0036645C">
        <w:t xml:space="preserve">la salinidad </w:t>
      </w:r>
      <w:r w:rsidR="00331EEB">
        <w:t>sobre</w:t>
      </w:r>
      <w:r w:rsidR="0036645C">
        <w:t xml:space="preserve"> los componentes </w:t>
      </w:r>
      <w:r w:rsidR="00D17FDC">
        <w:t>que determinan</w:t>
      </w:r>
      <w:r w:rsidR="0036645C">
        <w:t xml:space="preserve"> rendimiento de AE. </w:t>
      </w:r>
      <w:r w:rsidR="00883B0A">
        <w:t xml:space="preserve">En virtud de la complejidad de los mecanismos de tolerancia a la salinidad y su gran variación inter e </w:t>
      </w:r>
      <w:proofErr w:type="spellStart"/>
      <w:r w:rsidR="00883B0A">
        <w:t>intraespecífica</w:t>
      </w:r>
      <w:proofErr w:type="spellEnd"/>
      <w:r w:rsidR="00883B0A">
        <w:t>, es que resulta necesario</w:t>
      </w:r>
      <w:r w:rsidR="00521DCA">
        <w:t xml:space="preserve"> ajustar</w:t>
      </w:r>
      <w:r w:rsidR="00DD2DB7">
        <w:t xml:space="preserve"> </w:t>
      </w:r>
      <w:r w:rsidR="00331EEB">
        <w:t>en primera instancia</w:t>
      </w:r>
      <w:r w:rsidR="00521DCA">
        <w:t xml:space="preserve"> un sistema experimental</w:t>
      </w:r>
      <w:r w:rsidR="00331EEB">
        <w:t xml:space="preserve"> propio para orégano,</w:t>
      </w:r>
      <w:r w:rsidR="00521DCA">
        <w:t xml:space="preserve"> que permita expresar variabilidad </w:t>
      </w:r>
      <w:r w:rsidR="00DD2DB7">
        <w:t xml:space="preserve">genotípica </w:t>
      </w:r>
      <w:r w:rsidR="00521DCA">
        <w:t>y así posteriormente poder seleccionar indicadores de tolerancia</w:t>
      </w:r>
      <w:r w:rsidR="00080092">
        <w:t xml:space="preserve"> </w:t>
      </w:r>
      <w:r w:rsidR="00331EEB">
        <w:t>en esta especie</w:t>
      </w:r>
      <w:r w:rsidR="00521DCA">
        <w:t>.</w:t>
      </w:r>
      <w:r w:rsidR="00F62C6C">
        <w:t xml:space="preserve"> </w:t>
      </w:r>
      <w:r w:rsidR="00D236C4" w:rsidRPr="005C22B7">
        <w:t>El objetivo del presente trabajo fue</w:t>
      </w:r>
      <w:r w:rsidR="003A6550">
        <w:t xml:space="preserve"> optimizar un sistema experimental que permita</w:t>
      </w:r>
      <w:r w:rsidR="00D236C4" w:rsidRPr="005C22B7">
        <w:t xml:space="preserve"> evaluar el impacto del estrés salino sobre el crecimiento y los tricomas glandulares (</w:t>
      </w:r>
      <w:proofErr w:type="spellStart"/>
      <w:r w:rsidR="00D236C4" w:rsidRPr="005C22B7">
        <w:t>TGs</w:t>
      </w:r>
      <w:proofErr w:type="spellEnd"/>
      <w:r w:rsidR="00D236C4" w:rsidRPr="005C22B7">
        <w:t>) en cuatro cultivares de orégano.</w:t>
      </w:r>
      <w:r w:rsidR="00706EFB" w:rsidRPr="005C22B7">
        <w:t xml:space="preserve"> </w:t>
      </w:r>
      <w:r w:rsidR="00946640" w:rsidRPr="005C22B7">
        <w:t xml:space="preserve">El ensayo se realizó en invernadero con plantines de 60d </w:t>
      </w:r>
      <w:r w:rsidR="00D14DF4" w:rsidRPr="005C22B7">
        <w:t>en</w:t>
      </w:r>
      <w:r w:rsidR="00946640" w:rsidRPr="005C22B7">
        <w:t xml:space="preserve"> sistema </w:t>
      </w:r>
      <w:r w:rsidR="00A66DD6">
        <w:t xml:space="preserve">de </w:t>
      </w:r>
      <w:r w:rsidR="00331EEB">
        <w:t xml:space="preserve">hidroponia. </w:t>
      </w:r>
      <w:r w:rsidR="00946640" w:rsidRPr="005C22B7">
        <w:t xml:space="preserve">Se evaluaron </w:t>
      </w:r>
      <w:r w:rsidR="00EF0920" w:rsidRPr="005C22B7">
        <w:t>niveles salino</w:t>
      </w:r>
      <w:r w:rsidR="00946640" w:rsidRPr="005C22B7">
        <w:t xml:space="preserve">s: </w:t>
      </w:r>
      <w:r w:rsidR="00EF0920" w:rsidRPr="005C22B7">
        <w:t>0</w:t>
      </w:r>
      <w:r w:rsidR="00946640" w:rsidRPr="005C22B7">
        <w:t xml:space="preserve">, 30, 60, 90 y 120mM </w:t>
      </w:r>
      <w:proofErr w:type="spellStart"/>
      <w:r w:rsidR="00946640" w:rsidRPr="005C22B7">
        <w:t>NaCl</w:t>
      </w:r>
      <w:proofErr w:type="spellEnd"/>
      <w:r w:rsidR="00946640" w:rsidRPr="005C22B7">
        <w:t xml:space="preserve">, y cultivares: AG, DB, AS, EM, en un diseño </w:t>
      </w:r>
      <w:r w:rsidR="00331EEB">
        <w:t xml:space="preserve">de </w:t>
      </w:r>
      <w:r w:rsidR="00946640" w:rsidRPr="005C22B7">
        <w:t xml:space="preserve">parcelas </w:t>
      </w:r>
      <w:r w:rsidR="00331EEB">
        <w:t>divididas</w:t>
      </w:r>
      <w:r w:rsidR="00946640" w:rsidRPr="005C22B7">
        <w:t xml:space="preserve"> con un arreglo en bloques </w:t>
      </w:r>
      <w:r w:rsidR="00331EEB">
        <w:t>completamente aleatorizados</w:t>
      </w:r>
      <w:r w:rsidR="001F1ED2" w:rsidRPr="005C22B7">
        <w:t>.</w:t>
      </w:r>
      <w:r w:rsidR="00382C81" w:rsidRPr="005C22B7">
        <w:t xml:space="preserve"> Se midieron variables </w:t>
      </w:r>
      <w:r w:rsidR="00657EE9" w:rsidRPr="005C22B7">
        <w:t xml:space="preserve">asociadas a </w:t>
      </w:r>
      <w:r w:rsidR="009E0BCF" w:rsidRPr="005C22B7">
        <w:t>mortandad</w:t>
      </w:r>
      <w:r w:rsidR="00657EE9" w:rsidRPr="005C22B7">
        <w:t xml:space="preserve">, crecimiento, y número y distribución de </w:t>
      </w:r>
      <w:proofErr w:type="spellStart"/>
      <w:r w:rsidR="00657EE9" w:rsidRPr="005C22B7">
        <w:t>TGs</w:t>
      </w:r>
      <w:proofErr w:type="spellEnd"/>
      <w:r w:rsidR="00382C81" w:rsidRPr="005C22B7">
        <w:t>.</w:t>
      </w:r>
      <w:r w:rsidR="00EF0920" w:rsidRPr="005C22B7">
        <w:t xml:space="preserve"> Los niveles 90 y 120mM </w:t>
      </w:r>
      <w:r w:rsidR="00EE1418" w:rsidRPr="005C22B7">
        <w:t>fue</w:t>
      </w:r>
      <w:r w:rsidR="00657EE9" w:rsidRPr="005C22B7">
        <w:t>ron descartados por su severidad</w:t>
      </w:r>
      <w:r w:rsidR="0068740B" w:rsidRPr="005C22B7">
        <w:t xml:space="preserve">. </w:t>
      </w:r>
      <w:r w:rsidR="006B4D01">
        <w:t>Mientras que l</w:t>
      </w:r>
      <w:r w:rsidR="006B4D01" w:rsidRPr="005C22B7">
        <w:t xml:space="preserve">as dosis de 30 y 60mM permitieron expresar claras diferencias entre los cultivares, posicionándose EM como un cultivar superior en cuanto a caracteres productivos. </w:t>
      </w:r>
      <w:r w:rsidR="00D14DF4" w:rsidRPr="005C22B7">
        <w:t xml:space="preserve">Con respecto a los </w:t>
      </w:r>
      <w:proofErr w:type="spellStart"/>
      <w:r w:rsidR="00D14DF4" w:rsidRPr="005C22B7">
        <w:t>TGs</w:t>
      </w:r>
      <w:proofErr w:type="spellEnd"/>
      <w:r w:rsidR="00D14DF4" w:rsidRPr="005C22B7">
        <w:t xml:space="preserve">, </w:t>
      </w:r>
      <w:r w:rsidR="00D028C3" w:rsidRPr="005C22B7">
        <w:t xml:space="preserve">la salinidad provocó aumentos significativos en </w:t>
      </w:r>
      <w:r w:rsidR="00933462" w:rsidRPr="005C22B7">
        <w:t>su</w:t>
      </w:r>
      <w:r w:rsidR="00D028C3" w:rsidRPr="005C22B7">
        <w:t xml:space="preserve"> </w:t>
      </w:r>
      <w:r w:rsidR="00657EE9" w:rsidRPr="005C22B7">
        <w:t xml:space="preserve">densidad </w:t>
      </w:r>
      <w:r w:rsidR="00D028C3" w:rsidRPr="005C22B7">
        <w:t>asociado</w:t>
      </w:r>
      <w:r w:rsidR="00933462" w:rsidRPr="005C22B7">
        <w:t>s</w:t>
      </w:r>
      <w:r w:rsidR="00D028C3" w:rsidRPr="005C22B7">
        <w:t xml:space="preserve"> a disminuciones en </w:t>
      </w:r>
      <w:r w:rsidR="00933462" w:rsidRPr="005C22B7">
        <w:t>la expansión foliar</w:t>
      </w:r>
      <w:r w:rsidR="006C1521" w:rsidRPr="005C22B7">
        <w:t xml:space="preserve">. </w:t>
      </w:r>
      <w:r w:rsidR="001C6341">
        <w:t xml:space="preserve">Además, existieron diferencias entre cultivares en cuanto a </w:t>
      </w:r>
      <w:r w:rsidR="00331EEB">
        <w:t>número</w:t>
      </w:r>
      <w:r w:rsidR="001C6341">
        <w:t xml:space="preserve"> y distribución de </w:t>
      </w:r>
      <w:proofErr w:type="spellStart"/>
      <w:r w:rsidR="001C6341">
        <w:t>TGs</w:t>
      </w:r>
      <w:proofErr w:type="spellEnd"/>
      <w:r w:rsidR="004C129A">
        <w:t xml:space="preserve">, resultados que sugieren a EM y AG como cultivares con mayor rendimiento de AE. </w:t>
      </w:r>
    </w:p>
    <w:p w:rsidR="004C25FA" w:rsidRPr="005C22B7" w:rsidRDefault="004C25FA" w:rsidP="00523625">
      <w:pPr>
        <w:jc w:val="both"/>
      </w:pPr>
      <w:r w:rsidRPr="005C22B7">
        <w:t xml:space="preserve">Palabras claves: </w:t>
      </w:r>
      <w:r w:rsidRPr="007D2D66">
        <w:rPr>
          <w:i/>
        </w:rPr>
        <w:t>aceite esencial, aromáticas y medicinales, estrés salino, tricomas glandulares.</w:t>
      </w:r>
    </w:p>
    <w:sectPr w:rsidR="004C25FA" w:rsidRPr="005C22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8C" w:rsidRDefault="00D22A8C" w:rsidP="00D10C40">
      <w:pPr>
        <w:spacing w:after="0" w:line="240" w:lineRule="auto"/>
      </w:pPr>
      <w:r>
        <w:separator/>
      </w:r>
    </w:p>
  </w:endnote>
  <w:endnote w:type="continuationSeparator" w:id="0">
    <w:p w:rsidR="00D22A8C" w:rsidRDefault="00D22A8C" w:rsidP="00D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8C" w:rsidRDefault="00D22A8C" w:rsidP="00D10C40">
      <w:pPr>
        <w:spacing w:after="0" w:line="240" w:lineRule="auto"/>
      </w:pPr>
      <w:r>
        <w:separator/>
      </w:r>
    </w:p>
  </w:footnote>
  <w:footnote w:type="continuationSeparator" w:id="0">
    <w:p w:rsidR="00D22A8C" w:rsidRDefault="00D22A8C" w:rsidP="00D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56" w:rsidRDefault="00E9695A" w:rsidP="00440156">
    <w:pPr>
      <w:pStyle w:val="Encabezado"/>
      <w:jc w:val="center"/>
      <w:rPr>
        <w:b/>
        <w:i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A2A5EC1" wp14:editId="768209B2">
          <wp:simplePos x="0" y="0"/>
          <wp:positionH relativeFrom="margin">
            <wp:posOffset>3564565</wp:posOffset>
          </wp:positionH>
          <wp:positionV relativeFrom="paragraph">
            <wp:posOffset>-109043</wp:posOffset>
          </wp:positionV>
          <wp:extent cx="1211580" cy="434340"/>
          <wp:effectExtent l="0" t="0" r="7620" b="3810"/>
          <wp:wrapThrough wrapText="bothSides">
            <wp:wrapPolygon edited="0">
              <wp:start x="0" y="0"/>
              <wp:lineTo x="0" y="20842"/>
              <wp:lineTo x="21396" y="20842"/>
              <wp:lineTo x="21396" y="0"/>
              <wp:lineTo x="0" y="0"/>
            </wp:wrapPolygon>
          </wp:wrapThrough>
          <wp:docPr id="2" name="Imagen 2" descr="FCA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A nue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629831</wp:posOffset>
          </wp:positionH>
          <wp:positionV relativeFrom="paragraph">
            <wp:posOffset>-172085</wp:posOffset>
          </wp:positionV>
          <wp:extent cx="2790825" cy="600075"/>
          <wp:effectExtent l="0" t="0" r="9525" b="9525"/>
          <wp:wrapThrough wrapText="bothSides">
            <wp:wrapPolygon edited="0">
              <wp:start x="0" y="0"/>
              <wp:lineTo x="0" y="21257"/>
              <wp:lineTo x="21526" y="21257"/>
              <wp:lineTo x="2152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0156" w:rsidRDefault="00440156" w:rsidP="00440156">
    <w:pPr>
      <w:pStyle w:val="Encabezado"/>
      <w:jc w:val="center"/>
      <w:rPr>
        <w:b/>
        <w:i/>
      </w:rPr>
    </w:pPr>
  </w:p>
  <w:p w:rsidR="00440156" w:rsidRDefault="00440156" w:rsidP="00440156">
    <w:pPr>
      <w:pStyle w:val="Encabezado"/>
      <w:jc w:val="center"/>
      <w:rPr>
        <w:b/>
        <w:i/>
      </w:rPr>
    </w:pPr>
  </w:p>
  <w:p w:rsidR="00440156" w:rsidRPr="00440156" w:rsidRDefault="00D10C40" w:rsidP="00440156">
    <w:pPr>
      <w:pStyle w:val="Encabezado"/>
      <w:jc w:val="center"/>
      <w:rPr>
        <w:b/>
        <w:i/>
      </w:rPr>
    </w:pPr>
    <w:r w:rsidRPr="00440156">
      <w:rPr>
        <w:b/>
        <w:i/>
      </w:rPr>
      <w:t>I Jornadas de B</w:t>
    </w:r>
    <w:r w:rsidR="00440156">
      <w:rPr>
        <w:b/>
        <w:i/>
      </w:rPr>
      <w:t xml:space="preserve">ecarias y Becarios de </w:t>
    </w:r>
    <w:proofErr w:type="spellStart"/>
    <w:r w:rsidR="00440156">
      <w:rPr>
        <w:b/>
        <w:i/>
      </w:rPr>
      <w:t>SeCyT</w:t>
    </w:r>
    <w:proofErr w:type="spellEnd"/>
    <w:r w:rsidR="00440156">
      <w:rPr>
        <w:b/>
        <w:i/>
      </w:rPr>
      <w:t>-UNC</w:t>
    </w:r>
  </w:p>
  <w:p w:rsidR="00D10C40" w:rsidRDefault="00440156" w:rsidP="00440156">
    <w:pPr>
      <w:pStyle w:val="Encabezado"/>
      <w:jc w:val="center"/>
      <w:rPr>
        <w:i/>
        <w:sz w:val="20"/>
      </w:rPr>
    </w:pPr>
    <w:r>
      <w:rPr>
        <w:i/>
        <w:sz w:val="20"/>
      </w:rPr>
      <w:t>“</w:t>
    </w:r>
    <w:r w:rsidR="00D10C40" w:rsidRPr="00440156">
      <w:rPr>
        <w:i/>
        <w:sz w:val="20"/>
      </w:rPr>
      <w:t>Desafíos y perspectivas en la producción de conocimiento en contextos</w:t>
    </w:r>
    <w:r>
      <w:rPr>
        <w:i/>
        <w:sz w:val="20"/>
      </w:rPr>
      <w:t xml:space="preserve"> de crisis”</w:t>
    </w:r>
  </w:p>
  <w:p w:rsidR="00440156" w:rsidRPr="00440156" w:rsidRDefault="00440156" w:rsidP="00440156">
    <w:pPr>
      <w:pStyle w:val="Encabezado"/>
      <w:jc w:val="center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94"/>
    <w:rsid w:val="000431BE"/>
    <w:rsid w:val="00080092"/>
    <w:rsid w:val="00140B81"/>
    <w:rsid w:val="001C6341"/>
    <w:rsid w:val="001F1ED2"/>
    <w:rsid w:val="00252254"/>
    <w:rsid w:val="002667E2"/>
    <w:rsid w:val="002A27E7"/>
    <w:rsid w:val="002D1842"/>
    <w:rsid w:val="003023D7"/>
    <w:rsid w:val="00311AEE"/>
    <w:rsid w:val="00331EEB"/>
    <w:rsid w:val="003570E6"/>
    <w:rsid w:val="0036645C"/>
    <w:rsid w:val="00382C81"/>
    <w:rsid w:val="003A6550"/>
    <w:rsid w:val="003C75E4"/>
    <w:rsid w:val="003C77F5"/>
    <w:rsid w:val="00435E05"/>
    <w:rsid w:val="00440156"/>
    <w:rsid w:val="004C129A"/>
    <w:rsid w:val="004C25FA"/>
    <w:rsid w:val="004F3F8D"/>
    <w:rsid w:val="00503D76"/>
    <w:rsid w:val="00511A32"/>
    <w:rsid w:val="00521DCA"/>
    <w:rsid w:val="00523625"/>
    <w:rsid w:val="00537C64"/>
    <w:rsid w:val="005C22B7"/>
    <w:rsid w:val="00644894"/>
    <w:rsid w:val="00657EE9"/>
    <w:rsid w:val="00686753"/>
    <w:rsid w:val="0068740B"/>
    <w:rsid w:val="006B4D01"/>
    <w:rsid w:val="006C1521"/>
    <w:rsid w:val="00706EFB"/>
    <w:rsid w:val="00732BA4"/>
    <w:rsid w:val="00735757"/>
    <w:rsid w:val="007568F8"/>
    <w:rsid w:val="00757BB3"/>
    <w:rsid w:val="007D2D66"/>
    <w:rsid w:val="007D385A"/>
    <w:rsid w:val="008266CD"/>
    <w:rsid w:val="00832EAB"/>
    <w:rsid w:val="00883B0A"/>
    <w:rsid w:val="008D0A22"/>
    <w:rsid w:val="009050B5"/>
    <w:rsid w:val="00933462"/>
    <w:rsid w:val="00946640"/>
    <w:rsid w:val="009D6D07"/>
    <w:rsid w:val="009E0BCF"/>
    <w:rsid w:val="00A10CDA"/>
    <w:rsid w:val="00A45468"/>
    <w:rsid w:val="00A66DD6"/>
    <w:rsid w:val="00B537A7"/>
    <w:rsid w:val="00BF1A6F"/>
    <w:rsid w:val="00C13C79"/>
    <w:rsid w:val="00C471CB"/>
    <w:rsid w:val="00C71923"/>
    <w:rsid w:val="00C83AFC"/>
    <w:rsid w:val="00D028C3"/>
    <w:rsid w:val="00D10C40"/>
    <w:rsid w:val="00D14DF4"/>
    <w:rsid w:val="00D17FDC"/>
    <w:rsid w:val="00D22A8C"/>
    <w:rsid w:val="00D236C4"/>
    <w:rsid w:val="00DD2DB7"/>
    <w:rsid w:val="00E51B2E"/>
    <w:rsid w:val="00E54BE8"/>
    <w:rsid w:val="00E9695A"/>
    <w:rsid w:val="00EE1418"/>
    <w:rsid w:val="00EF0920"/>
    <w:rsid w:val="00F46CD9"/>
    <w:rsid w:val="00F57481"/>
    <w:rsid w:val="00F611BF"/>
    <w:rsid w:val="00F62C6C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63707"/>
  <w15:chartTrackingRefBased/>
  <w15:docId w15:val="{9066CD61-5C98-4CDA-A0B8-1D249898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4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448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10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C40"/>
  </w:style>
  <w:style w:type="paragraph" w:styleId="Piedepgina">
    <w:name w:val="footer"/>
    <w:basedOn w:val="Normal"/>
    <w:link w:val="PiedepginaCar"/>
    <w:uiPriority w:val="99"/>
    <w:unhideWhenUsed/>
    <w:rsid w:val="00D10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C40"/>
  </w:style>
  <w:style w:type="character" w:styleId="Hipervnculo">
    <w:name w:val="Hyperlink"/>
    <w:basedOn w:val="Fuentedeprrafopredeter"/>
    <w:uiPriority w:val="99"/>
    <w:unhideWhenUsed/>
    <w:rsid w:val="00440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anpablopelisser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Juan Pablo</cp:lastModifiedBy>
  <cp:revision>57</cp:revision>
  <dcterms:created xsi:type="dcterms:W3CDTF">2020-08-31T13:36:00Z</dcterms:created>
  <dcterms:modified xsi:type="dcterms:W3CDTF">2020-09-01T19:04:00Z</dcterms:modified>
</cp:coreProperties>
</file>